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0921C9" w14:textId="6065D7FA" w:rsidR="00FF2DA7" w:rsidRPr="00040AE4" w:rsidRDefault="005513F7" w:rsidP="006074F6">
      <w:pPr>
        <w:autoSpaceDE w:val="0"/>
        <w:autoSpaceDN w:val="0"/>
        <w:spacing w:after="200"/>
        <w:jc w:val="center"/>
        <w:rPr>
          <w:rFonts w:ascii="Arial" w:hAnsi="Arial" w:cs="Arial"/>
          <w:b/>
          <w:bCs/>
          <w:sz w:val="28"/>
        </w:rPr>
      </w:pPr>
      <w:r w:rsidRPr="00040AE4">
        <w:rPr>
          <w:rFonts w:ascii="Arial" w:hAnsi="Arial" w:cs="Arial"/>
          <w:b/>
          <w:bCs/>
          <w:sz w:val="28"/>
        </w:rPr>
        <w:t>GRUPO DE IMPLANTAÇÃO DO PROCESSO DE REDISTRIBUIÇÃO E</w:t>
      </w:r>
    </w:p>
    <w:p w14:paraId="780921CA" w14:textId="77777777" w:rsidR="005513F7" w:rsidRPr="00040AE4" w:rsidRDefault="005513F7" w:rsidP="006074F6">
      <w:pPr>
        <w:autoSpaceDE w:val="0"/>
        <w:autoSpaceDN w:val="0"/>
        <w:spacing w:after="200"/>
        <w:jc w:val="center"/>
        <w:rPr>
          <w:rFonts w:ascii="Arial" w:hAnsi="Arial" w:cs="Arial"/>
          <w:b/>
          <w:bCs/>
          <w:sz w:val="28"/>
        </w:rPr>
      </w:pPr>
      <w:r w:rsidRPr="00040AE4">
        <w:rPr>
          <w:rFonts w:ascii="Arial" w:hAnsi="Arial" w:cs="Arial"/>
          <w:b/>
          <w:bCs/>
          <w:sz w:val="28"/>
        </w:rPr>
        <w:t>DIGITALIZAÇÃO DE CANAIS DE TV E RTV – GIRED</w:t>
      </w:r>
    </w:p>
    <w:p w14:paraId="780921CB" w14:textId="77777777" w:rsidR="00A5334C" w:rsidRPr="00040AE4" w:rsidRDefault="00A5334C" w:rsidP="006074F6">
      <w:pPr>
        <w:autoSpaceDE w:val="0"/>
        <w:autoSpaceDN w:val="0"/>
        <w:spacing w:after="200"/>
        <w:jc w:val="both"/>
        <w:rPr>
          <w:rFonts w:ascii="Arial" w:hAnsi="Arial" w:cs="Arial"/>
          <w:b/>
          <w:bCs/>
        </w:rPr>
      </w:pPr>
    </w:p>
    <w:p w14:paraId="780921CC" w14:textId="77777777" w:rsidR="00C529F8" w:rsidRPr="00040AE4" w:rsidRDefault="00C529F8" w:rsidP="006074F6">
      <w:pPr>
        <w:autoSpaceDE w:val="0"/>
        <w:autoSpaceDN w:val="0"/>
        <w:spacing w:after="200" w:line="360" w:lineRule="auto"/>
        <w:jc w:val="both"/>
        <w:rPr>
          <w:rFonts w:ascii="Arial" w:hAnsi="Arial" w:cs="Arial"/>
          <w:b/>
          <w:bCs/>
        </w:rPr>
      </w:pPr>
    </w:p>
    <w:p w14:paraId="780921CD" w14:textId="643F6E0F" w:rsidR="001C3B45" w:rsidRPr="00040AE4" w:rsidRDefault="00B26535" w:rsidP="3F9A7836">
      <w:pPr>
        <w:autoSpaceDE w:val="0"/>
        <w:autoSpaceDN w:val="0"/>
        <w:spacing w:after="200" w:line="360" w:lineRule="auto"/>
        <w:contextualSpacing/>
        <w:jc w:val="center"/>
        <w:rPr>
          <w:rFonts w:ascii="Arial" w:hAnsi="Arial" w:cs="Arial"/>
          <w:b/>
          <w:bCs/>
          <w:sz w:val="36"/>
          <w:szCs w:val="36"/>
          <w14:shadow w14:blurRad="50800" w14:dist="38100" w14:dir="2700000" w14:sx="100000" w14:sy="100000" w14:kx="0" w14:ky="0" w14:algn="tl">
            <w14:srgbClr w14:val="000000">
              <w14:alpha w14:val="60000"/>
            </w14:srgbClr>
          </w14:shadow>
        </w:rPr>
      </w:pPr>
      <w:r w:rsidRPr="3F9A7836">
        <w:rPr>
          <w:rFonts w:ascii="Arial" w:hAnsi="Arial" w:cs="Arial"/>
          <w:b/>
          <w:bCs/>
          <w:sz w:val="36"/>
          <w:szCs w:val="36"/>
          <w14:shadow w14:blurRad="50800" w14:dist="38100" w14:dir="2700000" w14:sx="100000" w14:sy="100000" w14:kx="0" w14:ky="0" w14:algn="tl">
            <w14:srgbClr w14:val="000000">
              <w14:alpha w14:val="60000"/>
            </w14:srgbClr>
          </w14:shadow>
        </w:rPr>
        <w:t xml:space="preserve">DT3 – </w:t>
      </w:r>
      <w:r w:rsidR="00DC0E1C">
        <w:rPr>
          <w:rFonts w:ascii="Arial" w:hAnsi="Arial" w:cs="Arial"/>
          <w:b/>
          <w:bCs/>
          <w:sz w:val="36"/>
          <w:szCs w:val="36"/>
          <w14:shadow w14:blurRad="50800" w14:dist="38100" w14:dir="2700000" w14:sx="100000" w14:sy="100000" w14:kx="0" w14:ky="0" w14:algn="tl">
            <w14:srgbClr w14:val="000000">
              <w14:alpha w14:val="60000"/>
            </w14:srgbClr>
          </w14:shadow>
        </w:rPr>
        <w:t>CRITÉRIOS PARA</w:t>
      </w:r>
      <w:r w:rsidR="00143A50" w:rsidRPr="3F9A7836">
        <w:rPr>
          <w:rFonts w:ascii="Arial" w:hAnsi="Arial" w:cs="Arial"/>
          <w:b/>
          <w:bCs/>
          <w:sz w:val="36"/>
          <w:szCs w:val="36"/>
          <w14:shadow w14:blurRad="50800" w14:dist="38100" w14:dir="2700000" w14:sx="100000" w14:sy="100000" w14:kx="0" w14:ky="0" w14:algn="tl">
            <w14:srgbClr w14:val="000000">
              <w14:alpha w14:val="60000"/>
            </w14:srgbClr>
          </w14:shadow>
        </w:rPr>
        <w:t xml:space="preserve"> </w:t>
      </w:r>
      <w:r w:rsidR="00D7499B" w:rsidRPr="3F9A7836">
        <w:rPr>
          <w:rFonts w:ascii="Arial" w:hAnsi="Arial" w:cs="Arial"/>
          <w:b/>
          <w:bCs/>
          <w:sz w:val="36"/>
          <w:szCs w:val="36"/>
          <w14:shadow w14:blurRad="50800" w14:dist="38100" w14:dir="2700000" w14:sx="100000" w14:sy="100000" w14:kx="0" w14:ky="0" w14:algn="tl">
            <w14:srgbClr w14:val="000000">
              <w14:alpha w14:val="60000"/>
            </w14:srgbClr>
          </w14:shadow>
        </w:rPr>
        <w:t xml:space="preserve">COMPARTILHAMENTO </w:t>
      </w:r>
      <w:r w:rsidR="0024683C" w:rsidRPr="3F9A7836">
        <w:rPr>
          <w:rFonts w:ascii="Arial" w:hAnsi="Arial" w:cs="Arial"/>
          <w:b/>
          <w:bCs/>
          <w:sz w:val="36"/>
          <w:szCs w:val="36"/>
          <w14:shadow w14:blurRad="50800" w14:dist="38100" w14:dir="2700000" w14:sx="100000" w14:sy="100000" w14:kx="0" w14:ky="0" w14:algn="tl">
            <w14:srgbClr w14:val="000000">
              <w14:alpha w14:val="60000"/>
            </w14:srgbClr>
          </w14:shadow>
        </w:rPr>
        <w:t xml:space="preserve">OU </w:t>
      </w:r>
      <w:r w:rsidR="000D110B" w:rsidRPr="3F9A7836">
        <w:rPr>
          <w:rFonts w:ascii="Arial" w:hAnsi="Arial" w:cs="Arial"/>
          <w:b/>
          <w:bCs/>
          <w:sz w:val="36"/>
          <w:szCs w:val="36"/>
          <w14:shadow w14:blurRad="50800" w14:dist="38100" w14:dir="2700000" w14:sx="100000" w14:sy="100000" w14:kx="0" w14:ky="0" w14:algn="tl">
            <w14:srgbClr w14:val="000000">
              <w14:alpha w14:val="60000"/>
            </w14:srgbClr>
          </w14:shadow>
        </w:rPr>
        <w:t>IMPLANTA</w:t>
      </w:r>
      <w:r w:rsidR="0024683C" w:rsidRPr="3F9A7836">
        <w:rPr>
          <w:rFonts w:ascii="Arial" w:hAnsi="Arial" w:cs="Arial"/>
          <w:b/>
          <w:bCs/>
          <w:sz w:val="36"/>
          <w:szCs w:val="36"/>
          <w14:shadow w14:blurRad="50800" w14:dist="38100" w14:dir="2700000" w14:sx="100000" w14:sy="100000" w14:kx="0" w14:ky="0" w14:algn="tl">
            <w14:srgbClr w14:val="000000">
              <w14:alpha w14:val="60000"/>
            </w14:srgbClr>
          </w14:shadow>
        </w:rPr>
        <w:t>ÇÃO D</w:t>
      </w:r>
      <w:r w:rsidR="000D110B" w:rsidRPr="3F9A7836">
        <w:rPr>
          <w:rFonts w:ascii="Arial" w:hAnsi="Arial" w:cs="Arial"/>
          <w:b/>
          <w:bCs/>
          <w:sz w:val="36"/>
          <w:szCs w:val="36"/>
          <w14:shadow w14:blurRad="50800" w14:dist="38100" w14:dir="2700000" w14:sx="100000" w14:sy="100000" w14:kx="0" w14:ky="0" w14:algn="tl">
            <w14:srgbClr w14:val="000000">
              <w14:alpha w14:val="60000"/>
            </w14:srgbClr>
          </w14:shadow>
        </w:rPr>
        <w:t>E NOVA</w:t>
      </w:r>
      <w:r w:rsidR="0024683C" w:rsidRPr="3F9A7836">
        <w:rPr>
          <w:rFonts w:ascii="Arial" w:hAnsi="Arial" w:cs="Arial"/>
          <w:b/>
          <w:bCs/>
          <w:sz w:val="36"/>
          <w:szCs w:val="36"/>
          <w14:shadow w14:blurRad="50800" w14:dist="38100" w14:dir="2700000" w14:sx="100000" w14:sy="100000" w14:kx="0" w14:ky="0" w14:algn="tl">
            <w14:srgbClr w14:val="000000">
              <w14:alpha w14:val="60000"/>
            </w14:srgbClr>
          </w14:shadow>
        </w:rPr>
        <w:t xml:space="preserve"> INFRAESTRUTURA DO SITE DE TRANSMISSÃO</w:t>
      </w:r>
    </w:p>
    <w:p w14:paraId="780921CE" w14:textId="77777777" w:rsidR="00A5668D" w:rsidRPr="00040AE4" w:rsidRDefault="00A5668D" w:rsidP="006074F6">
      <w:pPr>
        <w:autoSpaceDE w:val="0"/>
        <w:autoSpaceDN w:val="0"/>
        <w:spacing w:after="200"/>
        <w:jc w:val="center"/>
        <w:rPr>
          <w:rFonts w:ascii="Arial" w:hAnsi="Arial" w:cs="Arial"/>
          <w:b/>
          <w:bCs/>
        </w:rPr>
      </w:pPr>
    </w:p>
    <w:p w14:paraId="780921CF" w14:textId="19D5A7E2" w:rsidR="00A5668D" w:rsidRPr="00040AE4" w:rsidRDefault="00A5668D" w:rsidP="006074F6">
      <w:pPr>
        <w:autoSpaceDE w:val="0"/>
        <w:autoSpaceDN w:val="0"/>
        <w:spacing w:after="200"/>
        <w:contextualSpacing/>
        <w:jc w:val="center"/>
        <w:rPr>
          <w:rFonts w:ascii="Arial" w:hAnsi="Arial" w:cs="Arial"/>
          <w:b/>
          <w:bCs/>
        </w:rPr>
      </w:pPr>
      <w:r w:rsidRPr="3CF5E17D">
        <w:rPr>
          <w:rFonts w:ascii="Arial" w:hAnsi="Arial" w:cs="Arial"/>
          <w:b/>
          <w:bCs/>
        </w:rPr>
        <w:t xml:space="preserve">Aprovado na </w:t>
      </w:r>
      <w:r w:rsidR="00D90EDA" w:rsidRPr="00637D45">
        <w:rPr>
          <w:rFonts w:ascii="Arial" w:hAnsi="Arial" w:cs="Arial"/>
          <w:b/>
          <w:bCs/>
          <w:highlight w:val="yellow"/>
        </w:rPr>
        <w:t>XX</w:t>
      </w:r>
      <w:r w:rsidR="00D90EDA">
        <w:rPr>
          <w:rFonts w:ascii="Arial" w:hAnsi="Arial" w:cs="Arial"/>
          <w:b/>
          <w:bCs/>
        </w:rPr>
        <w:t xml:space="preserve"> </w:t>
      </w:r>
      <w:r w:rsidRPr="3CF5E17D">
        <w:rPr>
          <w:rFonts w:ascii="Arial" w:hAnsi="Arial" w:cs="Arial"/>
          <w:b/>
          <w:bCs/>
        </w:rPr>
        <w:t>ª Reunião Ordinária do GIRED,</w:t>
      </w:r>
    </w:p>
    <w:p w14:paraId="780921D0" w14:textId="3A96480D" w:rsidR="00A5668D" w:rsidRPr="00040AE4" w:rsidRDefault="00A5668D" w:rsidP="006074F6">
      <w:pPr>
        <w:autoSpaceDE w:val="0"/>
        <w:autoSpaceDN w:val="0"/>
        <w:spacing w:after="200"/>
        <w:contextualSpacing/>
        <w:jc w:val="center"/>
        <w:rPr>
          <w:rFonts w:ascii="Arial" w:hAnsi="Arial" w:cs="Arial"/>
          <w:b/>
          <w:bCs/>
        </w:rPr>
      </w:pPr>
      <w:r w:rsidRPr="3CF5E17D">
        <w:rPr>
          <w:rFonts w:ascii="Arial" w:hAnsi="Arial" w:cs="Arial"/>
          <w:b/>
          <w:bCs/>
        </w:rPr>
        <w:t xml:space="preserve">realizada em </w:t>
      </w:r>
      <w:r w:rsidR="00D90EDA" w:rsidRPr="00637D45">
        <w:rPr>
          <w:rFonts w:ascii="Arial" w:hAnsi="Arial" w:cs="Arial"/>
          <w:b/>
          <w:bCs/>
          <w:highlight w:val="yellow"/>
        </w:rPr>
        <w:t>XX</w:t>
      </w:r>
      <w:r w:rsidR="43B70F00" w:rsidRPr="00637D45">
        <w:rPr>
          <w:rFonts w:ascii="Arial" w:hAnsi="Arial" w:cs="Arial"/>
          <w:b/>
          <w:bCs/>
          <w:highlight w:val="yellow"/>
        </w:rPr>
        <w:t xml:space="preserve"> </w:t>
      </w:r>
      <w:r w:rsidRPr="00637D45">
        <w:rPr>
          <w:rFonts w:ascii="Arial" w:hAnsi="Arial" w:cs="Arial"/>
          <w:b/>
          <w:bCs/>
          <w:highlight w:val="yellow"/>
        </w:rPr>
        <w:t xml:space="preserve">de </w:t>
      </w:r>
      <w:r w:rsidR="00D90EDA" w:rsidRPr="00637D45">
        <w:rPr>
          <w:rFonts w:ascii="Arial" w:hAnsi="Arial" w:cs="Arial"/>
          <w:b/>
          <w:bCs/>
          <w:highlight w:val="yellow"/>
        </w:rPr>
        <w:t>XXXXX</w:t>
      </w:r>
      <w:r w:rsidR="3557FE63" w:rsidRPr="00637D45">
        <w:rPr>
          <w:rFonts w:ascii="Arial" w:hAnsi="Arial" w:cs="Arial"/>
          <w:b/>
          <w:bCs/>
          <w:highlight w:val="yellow"/>
        </w:rPr>
        <w:t xml:space="preserve"> </w:t>
      </w:r>
      <w:r w:rsidRPr="00637D45">
        <w:rPr>
          <w:rFonts w:ascii="Arial" w:hAnsi="Arial" w:cs="Arial"/>
          <w:b/>
          <w:bCs/>
          <w:highlight w:val="yellow"/>
        </w:rPr>
        <w:t>de 20</w:t>
      </w:r>
      <w:r w:rsidR="464B8A52" w:rsidRPr="00637D45">
        <w:rPr>
          <w:rFonts w:ascii="Arial" w:hAnsi="Arial" w:cs="Arial"/>
          <w:b/>
          <w:bCs/>
          <w:highlight w:val="yellow"/>
        </w:rPr>
        <w:t>21</w:t>
      </w:r>
    </w:p>
    <w:p w14:paraId="780921D1" w14:textId="77777777" w:rsidR="00A5668D" w:rsidRPr="00040AE4" w:rsidRDefault="00A5668D" w:rsidP="006074F6">
      <w:pPr>
        <w:jc w:val="both"/>
      </w:pPr>
    </w:p>
    <w:p w14:paraId="780921D2" w14:textId="66E2FAD9" w:rsidR="00A5668D" w:rsidRPr="00040AE4" w:rsidRDefault="00A5668D" w:rsidP="006074F6">
      <w:pPr>
        <w:jc w:val="both"/>
      </w:pPr>
    </w:p>
    <w:p w14:paraId="2CBE4F51" w14:textId="1BF5B344" w:rsidR="00D03E0B" w:rsidRPr="00040AE4" w:rsidRDefault="00D03E0B" w:rsidP="006074F6">
      <w:pPr>
        <w:jc w:val="both"/>
      </w:pPr>
    </w:p>
    <w:p w14:paraId="3BEAED34" w14:textId="77777777" w:rsidR="00D03E0B" w:rsidRPr="00040AE4" w:rsidRDefault="00D03E0B" w:rsidP="006074F6">
      <w:pPr>
        <w:jc w:val="both"/>
      </w:pPr>
    </w:p>
    <w:p w14:paraId="32EFF2AF" w14:textId="068D0EE1" w:rsidR="0025128D" w:rsidRPr="00040AE4" w:rsidRDefault="00044F6F" w:rsidP="006074F6">
      <w:pPr>
        <w:jc w:val="both"/>
        <w:rPr>
          <w:bCs/>
          <w:iCs/>
        </w:rPr>
      </w:pPr>
      <w:r w:rsidRPr="00040AE4">
        <w:rPr>
          <w:bCs/>
          <w:iCs/>
        </w:rPr>
        <w:t xml:space="preserve">I.  </w:t>
      </w:r>
      <w:r w:rsidR="00874FDD" w:rsidRPr="00040AE4">
        <w:rPr>
          <w:bCs/>
          <w:iCs/>
        </w:rPr>
        <w:t>Justificativa</w:t>
      </w:r>
    </w:p>
    <w:p w14:paraId="3A3DE8E2" w14:textId="657E59A1" w:rsidR="0025128D" w:rsidRPr="00040AE4" w:rsidRDefault="0025128D" w:rsidP="006074F6">
      <w:pPr>
        <w:pStyle w:val="NormalWeb"/>
        <w:ind w:firstLine="709"/>
        <w:jc w:val="both"/>
        <w:rPr>
          <w:rFonts w:ascii="Segoe UI" w:hAnsi="Segoe UI" w:cs="Segoe UI"/>
          <w:sz w:val="21"/>
          <w:szCs w:val="21"/>
        </w:rPr>
      </w:pPr>
      <w:r w:rsidRPr="00040AE4">
        <w:t>Este documento visa o esclarecimento e uniformização d</w:t>
      </w:r>
      <w:r w:rsidR="00B46637" w:rsidRPr="00040AE4">
        <w:t>e critérios para compartilhamento ou implantação de nova infraestrutura do site de transmissão</w:t>
      </w:r>
      <w:r w:rsidRPr="00040AE4">
        <w:t xml:space="preserve">, </w:t>
      </w:r>
      <w:r w:rsidR="001D1030">
        <w:t xml:space="preserve">para </w:t>
      </w:r>
      <w:proofErr w:type="gramStart"/>
      <w:r w:rsidR="001D1030">
        <w:t xml:space="preserve">o </w:t>
      </w:r>
      <w:r w:rsidRPr="00040AE4">
        <w:t xml:space="preserve"> “</w:t>
      </w:r>
      <w:proofErr w:type="gramEnd"/>
      <w:r w:rsidRPr="00040AE4">
        <w:t xml:space="preserve">Projeto TV Digital”, a ser executado pela Entidade Administradora do Processo de Redistribuição e Digitalização de Canais de TV e RTV – EAD, com a utilização de parte de saldo remanescente dos recursos aportados para cumprimento de obrigações </w:t>
      </w:r>
      <w:proofErr w:type="spellStart"/>
      <w:r w:rsidRPr="00040AE4">
        <w:t>editalícias</w:t>
      </w:r>
      <w:proofErr w:type="spellEnd"/>
      <w:r w:rsidRPr="00040AE4">
        <w:t xml:space="preserve"> impostas no Edital nº 2/2014-SOR/SPR/CD-ANATEL.</w:t>
      </w:r>
    </w:p>
    <w:p w14:paraId="741C009D" w14:textId="4120513D" w:rsidR="0025128D" w:rsidRPr="00040AE4" w:rsidRDefault="0025128D" w:rsidP="006074F6">
      <w:pPr>
        <w:pStyle w:val="NormalWeb"/>
        <w:ind w:firstLine="709"/>
        <w:jc w:val="both"/>
        <w:rPr>
          <w:rFonts w:ascii="Segoe UI" w:hAnsi="Segoe UI" w:cs="Segoe UI"/>
          <w:sz w:val="21"/>
          <w:szCs w:val="21"/>
        </w:rPr>
      </w:pPr>
      <w:r w:rsidRPr="00040AE4">
        <w:t xml:space="preserve">A total observância dos critérios aqui discriminados é necessária para que se garanta isonomia, impessoalidade e igualdade no tratamento de todas as </w:t>
      </w:r>
      <w:proofErr w:type="spellStart"/>
      <w:r w:rsidRPr="00040AE4">
        <w:t>EDAs</w:t>
      </w:r>
      <w:proofErr w:type="spellEnd"/>
      <w:r w:rsidR="001D1030">
        <w:t xml:space="preserve"> e </w:t>
      </w:r>
      <w:proofErr w:type="spellStart"/>
      <w:r w:rsidR="001D1030">
        <w:t>ECPs</w:t>
      </w:r>
      <w:proofErr w:type="spellEnd"/>
      <w:r w:rsidRPr="00040AE4">
        <w:t xml:space="preserve"> durante a execução das atividades pela Entidade Administradora do Processo de Redistribuição e Digitalização de Canais de TV e RTV – EAD, cujas ações se encontram vinculadas aos termos definidos tanto no Edital quanto pelo Grupo de Implantação do Processo de Redistribuição e Digitalização de Canais de TV e RTV – GIRED, observados princípios da legalidade, moralidade e economicidade.</w:t>
      </w:r>
    </w:p>
    <w:p w14:paraId="780921DC" w14:textId="77777777" w:rsidR="00D42AFF" w:rsidRPr="00040AE4" w:rsidRDefault="00044F6F" w:rsidP="006074F6">
      <w:pPr>
        <w:jc w:val="both"/>
        <w:rPr>
          <w:bCs/>
          <w:iCs/>
        </w:rPr>
      </w:pPr>
      <w:r w:rsidRPr="00040AE4">
        <w:rPr>
          <w:bCs/>
          <w:iCs/>
        </w:rPr>
        <w:t xml:space="preserve">II.  </w:t>
      </w:r>
      <w:r w:rsidR="002B3A2F" w:rsidRPr="00040AE4">
        <w:rPr>
          <w:bCs/>
          <w:iCs/>
        </w:rPr>
        <w:t>Fundamentos jurídicos</w:t>
      </w:r>
    </w:p>
    <w:p w14:paraId="36A4ECD2" w14:textId="77777777" w:rsidR="000801A7" w:rsidRPr="000801A7" w:rsidRDefault="000801A7" w:rsidP="006074F6">
      <w:pPr>
        <w:spacing w:before="100" w:beforeAutospacing="1" w:after="100" w:afterAutospacing="1"/>
        <w:ind w:firstLine="708"/>
        <w:jc w:val="both"/>
        <w:rPr>
          <w:rFonts w:ascii="Segoe UI" w:eastAsia="Times New Roman" w:hAnsi="Segoe UI" w:cs="Segoe UI"/>
          <w:sz w:val="21"/>
          <w:szCs w:val="21"/>
        </w:rPr>
      </w:pPr>
      <w:r w:rsidRPr="000801A7">
        <w:rPr>
          <w:rFonts w:eastAsia="Times New Roman"/>
        </w:rPr>
        <w:t>A execução de projetos adicionais com parte do saldo remanescente da EAD consta inicialmente no item 7 do Anexo II-B do Edital:</w:t>
      </w:r>
    </w:p>
    <w:p w14:paraId="701E0030" w14:textId="77777777" w:rsidR="000801A7" w:rsidRPr="000801A7" w:rsidRDefault="000801A7" w:rsidP="006074F6">
      <w:pPr>
        <w:spacing w:before="100" w:beforeAutospacing="1" w:after="100" w:afterAutospacing="1"/>
        <w:ind w:left="1410"/>
        <w:jc w:val="both"/>
        <w:rPr>
          <w:rFonts w:ascii="Segoe UI" w:eastAsia="Times New Roman" w:hAnsi="Segoe UI" w:cs="Segoe UI"/>
          <w:sz w:val="21"/>
          <w:szCs w:val="21"/>
        </w:rPr>
      </w:pPr>
      <w:r w:rsidRPr="000801A7">
        <w:rPr>
          <w:rFonts w:eastAsia="Times New Roman"/>
          <w:i/>
          <w:iCs/>
          <w:sz w:val="20"/>
          <w:szCs w:val="20"/>
        </w:rPr>
        <w:t xml:space="preserve">“7. Após a utilização dos recursos referidos no item 3.1 para ressarcir os custos decorrentes da redistribuição de canais de TV e RTV e implementar as soluções para os problemas de interferência prejudicial nos sistemas de radiocomunicação, na forma dos itens 5 e 6 e subitens, o saldo de recursos remanescente, se houver, deverá ser destinado à distribuição de Conversores de TV Digital Terrestre com interatividade e com desempenho otimizado, ou com filtro 700 MHz, às famílias que já não os tenham recebido, </w:t>
      </w:r>
      <w:r w:rsidRPr="000801A7">
        <w:rPr>
          <w:rFonts w:eastAsia="Times New Roman"/>
          <w:b/>
          <w:bCs/>
          <w:i/>
          <w:iCs/>
          <w:sz w:val="20"/>
          <w:szCs w:val="20"/>
        </w:rPr>
        <w:t xml:space="preserve">dentre outros </w:t>
      </w:r>
      <w:r w:rsidRPr="000801A7">
        <w:rPr>
          <w:rFonts w:eastAsia="Times New Roman"/>
          <w:b/>
          <w:bCs/>
          <w:i/>
          <w:iCs/>
          <w:sz w:val="20"/>
          <w:szCs w:val="20"/>
        </w:rPr>
        <w:lastRenderedPageBreak/>
        <w:t>projetos, sob critérios a serem propostos pelo Grupo de que trata o item 14 e decididos pelo Conselho Diretor da Anatel</w:t>
      </w:r>
      <w:r w:rsidRPr="000801A7">
        <w:rPr>
          <w:rFonts w:eastAsia="Times New Roman"/>
          <w:i/>
          <w:iCs/>
          <w:sz w:val="20"/>
          <w:szCs w:val="20"/>
        </w:rPr>
        <w:t>.”</w:t>
      </w:r>
      <w:r w:rsidRPr="000801A7">
        <w:rPr>
          <w:rFonts w:eastAsia="Times New Roman"/>
          <w:sz w:val="20"/>
          <w:szCs w:val="20"/>
        </w:rPr>
        <w:t xml:space="preserve"> (grifo nosso)</w:t>
      </w:r>
    </w:p>
    <w:p w14:paraId="49FA31B7" w14:textId="77777777" w:rsidR="000801A7" w:rsidRPr="000801A7" w:rsidRDefault="000801A7" w:rsidP="006074F6">
      <w:pPr>
        <w:spacing w:before="100" w:beforeAutospacing="1" w:after="100" w:afterAutospacing="1"/>
        <w:ind w:firstLine="708"/>
        <w:jc w:val="both"/>
        <w:rPr>
          <w:rFonts w:ascii="Segoe UI" w:eastAsia="Times New Roman" w:hAnsi="Segoe UI" w:cs="Segoe UI"/>
          <w:sz w:val="21"/>
          <w:szCs w:val="21"/>
        </w:rPr>
      </w:pPr>
      <w:r w:rsidRPr="000801A7">
        <w:rPr>
          <w:rFonts w:eastAsia="Times New Roman"/>
        </w:rPr>
        <w:t>A Portaria nº 6.370, de 19 de novembro de 2019, do Ministério da Ciência, Tecnologia, Inovações e Comunicações, alterada pela Portaria nº 1.460 do mesmo Ministério, de 23 de novembro de 2020, dispondo sobre a destinação de saldo de recursos remanescente da EAD, indicou como um dos projetos adicionais a serem executados a:</w:t>
      </w:r>
    </w:p>
    <w:p w14:paraId="1E52121F" w14:textId="77777777" w:rsidR="000801A7" w:rsidRPr="000801A7" w:rsidRDefault="000801A7" w:rsidP="006074F6">
      <w:pPr>
        <w:spacing w:before="100" w:beforeAutospacing="1" w:after="100" w:afterAutospacing="1"/>
        <w:ind w:left="705" w:firstLine="708"/>
        <w:jc w:val="both"/>
        <w:rPr>
          <w:rFonts w:ascii="Segoe UI" w:eastAsia="Times New Roman" w:hAnsi="Segoe UI" w:cs="Segoe UI"/>
          <w:sz w:val="21"/>
          <w:szCs w:val="21"/>
        </w:rPr>
      </w:pPr>
      <w:r w:rsidRPr="000801A7">
        <w:rPr>
          <w:rFonts w:eastAsia="Times New Roman"/>
          <w:i/>
          <w:iCs/>
          <w:sz w:val="20"/>
          <w:szCs w:val="20"/>
        </w:rPr>
        <w:t xml:space="preserve">“Art. </w:t>
      </w:r>
      <w:proofErr w:type="gramStart"/>
      <w:r w:rsidRPr="000801A7">
        <w:rPr>
          <w:rFonts w:eastAsia="Times New Roman"/>
          <w:i/>
          <w:iCs/>
          <w:sz w:val="20"/>
          <w:szCs w:val="20"/>
        </w:rPr>
        <w:t>1º...</w:t>
      </w:r>
      <w:proofErr w:type="gramEnd"/>
    </w:p>
    <w:p w14:paraId="4D8E0488" w14:textId="77777777" w:rsidR="000801A7" w:rsidRPr="000801A7" w:rsidRDefault="000801A7" w:rsidP="006074F6">
      <w:pPr>
        <w:spacing w:before="100" w:beforeAutospacing="1" w:after="100" w:afterAutospacing="1"/>
        <w:ind w:left="1410"/>
        <w:jc w:val="both"/>
        <w:rPr>
          <w:rFonts w:ascii="Segoe UI" w:eastAsia="Times New Roman" w:hAnsi="Segoe UI" w:cs="Segoe UI"/>
          <w:sz w:val="21"/>
          <w:szCs w:val="21"/>
        </w:rPr>
      </w:pPr>
      <w:r w:rsidRPr="000801A7">
        <w:rPr>
          <w:rFonts w:eastAsia="Times New Roman"/>
          <w:i/>
          <w:iCs/>
          <w:sz w:val="20"/>
          <w:szCs w:val="20"/>
        </w:rPr>
        <w:t xml:space="preserve">II - </w:t>
      </w:r>
      <w:proofErr w:type="gramStart"/>
      <w:r w:rsidRPr="000801A7">
        <w:rPr>
          <w:rFonts w:eastAsia="Times New Roman"/>
          <w:i/>
          <w:iCs/>
          <w:sz w:val="20"/>
          <w:szCs w:val="20"/>
        </w:rPr>
        <w:t>instalação</w:t>
      </w:r>
      <w:proofErr w:type="gramEnd"/>
      <w:r w:rsidRPr="000801A7">
        <w:rPr>
          <w:rFonts w:eastAsia="Times New Roman"/>
          <w:i/>
          <w:iCs/>
          <w:sz w:val="20"/>
          <w:szCs w:val="20"/>
        </w:rPr>
        <w:t xml:space="preserve"> de estações retransmissoras de televisão para a digitalização do sinal em municípios que, </w:t>
      </w:r>
      <w:r w:rsidRPr="000801A7">
        <w:rPr>
          <w:rFonts w:eastAsia="Times New Roman"/>
          <w:i/>
          <w:iCs/>
          <w:sz w:val="20"/>
          <w:szCs w:val="20"/>
          <w:u w:val="single"/>
        </w:rPr>
        <w:t>até 1º de setembro de 2020,</w:t>
      </w:r>
      <w:r w:rsidRPr="000801A7">
        <w:rPr>
          <w:rFonts w:eastAsia="Times New Roman"/>
          <w:i/>
          <w:iCs/>
          <w:sz w:val="20"/>
          <w:szCs w:val="20"/>
        </w:rPr>
        <w:t xml:space="preserve"> possuíam acesso ao sinal analógico e ainda não dispunham de sinal digital terrestre;” </w:t>
      </w:r>
      <w:r w:rsidRPr="000801A7">
        <w:rPr>
          <w:rFonts w:eastAsia="Times New Roman"/>
          <w:sz w:val="20"/>
          <w:szCs w:val="20"/>
        </w:rPr>
        <w:t>(grifo nosso)</w:t>
      </w:r>
    </w:p>
    <w:p w14:paraId="21D51832" w14:textId="77777777" w:rsidR="00535AF1" w:rsidRPr="00E9591B" w:rsidRDefault="00535AF1" w:rsidP="00B924F0">
      <w:pPr>
        <w:ind w:firstLine="708"/>
        <w:jc w:val="both"/>
        <w:rPr>
          <w:rFonts w:eastAsia="Times New Roman"/>
        </w:rPr>
      </w:pPr>
      <w:r w:rsidRPr="00E9591B">
        <w:rPr>
          <w:rFonts w:eastAsia="Times New Roman"/>
        </w:rPr>
        <w:t xml:space="preserve">Após debates no âmbito do GIRED e decisão do Conselho Diretor da ANATEL consubstanciada no Acórdão nº 635, de 1o. de dezembro de 2020, o “Projeto TV Digital” foi aprovado como aderente aos termos do Edital, conforme segue: </w:t>
      </w:r>
    </w:p>
    <w:p w14:paraId="35B82E7A" w14:textId="77777777" w:rsidR="00E9591B" w:rsidRDefault="00E9591B" w:rsidP="00B924F0">
      <w:pPr>
        <w:ind w:left="1416"/>
        <w:jc w:val="both"/>
        <w:rPr>
          <w:rFonts w:eastAsia="Times New Roman"/>
          <w:i/>
          <w:iCs/>
          <w:sz w:val="20"/>
          <w:szCs w:val="20"/>
        </w:rPr>
      </w:pPr>
    </w:p>
    <w:p w14:paraId="070DEB84" w14:textId="05AF6B68" w:rsidR="00535AF1" w:rsidRPr="00E9591B" w:rsidRDefault="00535AF1" w:rsidP="00B924F0">
      <w:pPr>
        <w:ind w:left="1416"/>
        <w:jc w:val="both"/>
        <w:rPr>
          <w:rFonts w:eastAsia="Times New Roman"/>
          <w:sz w:val="20"/>
          <w:szCs w:val="20"/>
        </w:rPr>
      </w:pPr>
      <w:r w:rsidRPr="00E9591B">
        <w:rPr>
          <w:rFonts w:eastAsia="Times New Roman"/>
          <w:i/>
          <w:iCs/>
          <w:sz w:val="20"/>
          <w:szCs w:val="20"/>
        </w:rPr>
        <w:t xml:space="preserve">Vistos, relatados e discutidos os presentes autos, acordam os membros do Conselho Diretor da Anatel, por unanimidade, nos termos da Análise nº 14/2020/AS (SEI nº </w:t>
      </w:r>
      <w:r w:rsidRPr="00E9591B">
        <w:rPr>
          <w:rStyle w:val="Hyperlink"/>
          <w:rFonts w:ascii="Calibri" w:eastAsia="Calibri" w:hAnsi="Calibri" w:cs="Calibri"/>
        </w:rPr>
        <w:t>6220178</w:t>
      </w:r>
      <w:r w:rsidRPr="00E9591B">
        <w:rPr>
          <w:rFonts w:eastAsia="Times New Roman"/>
          <w:i/>
          <w:iCs/>
          <w:sz w:val="20"/>
          <w:szCs w:val="20"/>
        </w:rPr>
        <w:t>), integrante deste acórdão:</w:t>
      </w:r>
    </w:p>
    <w:p w14:paraId="3C10E704" w14:textId="77777777" w:rsidR="00535AF1" w:rsidRPr="00E9591B" w:rsidRDefault="00535AF1" w:rsidP="00B924F0">
      <w:pPr>
        <w:ind w:left="708" w:firstLine="708"/>
        <w:jc w:val="both"/>
        <w:rPr>
          <w:rFonts w:eastAsia="Times New Roman"/>
          <w:color w:val="000000" w:themeColor="text1"/>
          <w:sz w:val="20"/>
          <w:szCs w:val="20"/>
        </w:rPr>
      </w:pPr>
      <w:r w:rsidRPr="00E9591B">
        <w:rPr>
          <w:rFonts w:eastAsia="Times New Roman"/>
          <w:i/>
          <w:iCs/>
          <w:sz w:val="20"/>
          <w:szCs w:val="20"/>
        </w:rPr>
        <w:t>(...)</w:t>
      </w:r>
    </w:p>
    <w:p w14:paraId="6F7B69E7" w14:textId="77777777" w:rsidR="00535AF1" w:rsidRPr="00E9591B" w:rsidRDefault="00535AF1" w:rsidP="00B924F0">
      <w:pPr>
        <w:ind w:left="708" w:firstLine="708"/>
        <w:jc w:val="both"/>
        <w:rPr>
          <w:rFonts w:eastAsia="Times New Roman"/>
          <w:color w:val="000000" w:themeColor="text1"/>
          <w:sz w:val="20"/>
          <w:szCs w:val="20"/>
        </w:rPr>
      </w:pPr>
      <w:r w:rsidRPr="00E9591B">
        <w:rPr>
          <w:rFonts w:eastAsia="Times New Roman"/>
          <w:i/>
          <w:iCs/>
          <w:sz w:val="20"/>
          <w:szCs w:val="20"/>
        </w:rPr>
        <w:t>c) aprovar os seguintes Projetos Adicionais para utilização do saldo remanescente da EAD:</w:t>
      </w:r>
    </w:p>
    <w:p w14:paraId="6C9AC0DF"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I - Projeto de digitalização de retransmissoras analógicas e distribuição de kits de recepção digital, protocolado conjuntamente pela ABERT e pela ABRATEL, incluindo os acréscimos propostos pelas entidades ASTRAL e EBC, o qual também é referido conjuntamente como Projeto do Setor de Radiodifusão (ABERT/ABRATEL/ASTRAL/EBC); e,</w:t>
      </w:r>
    </w:p>
    <w:p w14:paraId="07E611E4" w14:textId="77777777" w:rsidR="00535AF1" w:rsidRPr="00E9591B" w:rsidRDefault="00535AF1" w:rsidP="00B924F0">
      <w:pPr>
        <w:ind w:left="1416"/>
        <w:jc w:val="both"/>
        <w:rPr>
          <w:rFonts w:eastAsia="Times New Roman"/>
          <w:color w:val="000000" w:themeColor="text1"/>
          <w:sz w:val="20"/>
          <w:szCs w:val="20"/>
        </w:rPr>
      </w:pPr>
      <w:r w:rsidRPr="00E9591B">
        <w:rPr>
          <w:rFonts w:eastAsia="Times New Roman"/>
          <w:i/>
          <w:iCs/>
          <w:sz w:val="20"/>
          <w:szCs w:val="20"/>
        </w:rPr>
        <w:t>(...)</w:t>
      </w:r>
    </w:p>
    <w:p w14:paraId="20491A71" w14:textId="77777777" w:rsidR="00535AF1" w:rsidRPr="00E9591B" w:rsidRDefault="00535AF1" w:rsidP="00B924F0">
      <w:pPr>
        <w:ind w:left="1416"/>
        <w:jc w:val="both"/>
        <w:rPr>
          <w:rFonts w:eastAsia="Times New Roman"/>
          <w:color w:val="000000" w:themeColor="text1"/>
          <w:sz w:val="20"/>
          <w:szCs w:val="20"/>
        </w:rPr>
      </w:pPr>
      <w:r w:rsidRPr="00E9591B">
        <w:rPr>
          <w:rFonts w:eastAsia="Times New Roman"/>
          <w:i/>
          <w:iCs/>
          <w:sz w:val="20"/>
          <w:szCs w:val="20"/>
        </w:rPr>
        <w:t>f) atestar que a execução dos Projetos Adicionais pode e deve ser realizada exclusivamente pela EAD;</w:t>
      </w:r>
    </w:p>
    <w:p w14:paraId="2F8826E3" w14:textId="77777777" w:rsidR="00535AF1" w:rsidRPr="00E9591B" w:rsidRDefault="00535AF1" w:rsidP="00B924F0">
      <w:pPr>
        <w:ind w:left="1416"/>
        <w:jc w:val="both"/>
        <w:rPr>
          <w:rFonts w:eastAsia="Times New Roman"/>
          <w:color w:val="000000" w:themeColor="text1"/>
          <w:sz w:val="20"/>
          <w:szCs w:val="20"/>
        </w:rPr>
      </w:pPr>
      <w:r w:rsidRPr="00E9591B">
        <w:rPr>
          <w:rFonts w:eastAsia="Times New Roman"/>
          <w:i/>
          <w:iCs/>
          <w:sz w:val="20"/>
          <w:szCs w:val="20"/>
        </w:rPr>
        <w:t>g) determinar que a distribuição de recursos do saldo remanescente da EAD seja realizada em duas etapas, nas seguintes datas e valores:</w:t>
      </w:r>
    </w:p>
    <w:p w14:paraId="15489108"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1. ETAPA 1</w:t>
      </w:r>
    </w:p>
    <w:p w14:paraId="1BF0AD16"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Data: Imediatamente</w:t>
      </w:r>
    </w:p>
    <w:p w14:paraId="7B2CDBE9"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w:t>
      </w:r>
    </w:p>
    <w:p w14:paraId="02FD7F52"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2. ETAPA 2</w:t>
      </w:r>
    </w:p>
    <w:p w14:paraId="520A2210"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Data: 15 de maio de 2022</w:t>
      </w:r>
    </w:p>
    <w:p w14:paraId="69C99F45"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Liberação da reserva da Etapa 1 e de novos saldos eventualmente disponíveis, na seguinte ordem de prioridade:</w:t>
      </w:r>
    </w:p>
    <w:p w14:paraId="76F01AA4"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I - Fase 3 do Projeto do setor de Radiodifusão; e,</w:t>
      </w:r>
    </w:p>
    <w:p w14:paraId="743AFA17"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w:t>
      </w:r>
    </w:p>
    <w:p w14:paraId="15992F95" w14:textId="77777777" w:rsidR="00535AF1" w:rsidRPr="00E9591B" w:rsidRDefault="00535AF1" w:rsidP="00B924F0">
      <w:pPr>
        <w:ind w:left="1416"/>
        <w:jc w:val="both"/>
        <w:rPr>
          <w:rFonts w:eastAsia="Times New Roman"/>
          <w:color w:val="000000" w:themeColor="text1"/>
          <w:sz w:val="20"/>
          <w:szCs w:val="20"/>
        </w:rPr>
      </w:pPr>
      <w:r w:rsidRPr="00E9591B">
        <w:rPr>
          <w:rFonts w:eastAsia="Times New Roman"/>
          <w:i/>
          <w:iCs/>
          <w:sz w:val="20"/>
          <w:szCs w:val="20"/>
        </w:rPr>
        <w:t>h) determinar que, além dos prazos e valores descritos anteriormente, aplicam-se também as seguintes condições e observações para a liberação e utilização dos recursos:</w:t>
      </w:r>
    </w:p>
    <w:p w14:paraId="30C317E9"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 xml:space="preserve">I - </w:t>
      </w:r>
      <w:proofErr w:type="gramStart"/>
      <w:r w:rsidRPr="00E9591B">
        <w:rPr>
          <w:rFonts w:eastAsia="Times New Roman"/>
          <w:i/>
          <w:iCs/>
          <w:sz w:val="20"/>
          <w:szCs w:val="20"/>
        </w:rPr>
        <w:t>o</w:t>
      </w:r>
      <w:proofErr w:type="gramEnd"/>
      <w:r w:rsidRPr="00E9591B">
        <w:rPr>
          <w:rFonts w:eastAsia="Times New Roman"/>
          <w:i/>
          <w:iCs/>
          <w:sz w:val="20"/>
          <w:szCs w:val="20"/>
        </w:rPr>
        <w:t xml:space="preserve"> cálculo da reserva a ser liberada na Etapa 2 deve considerar eventuais sobras de recursos da Etapa 1;</w:t>
      </w:r>
    </w:p>
    <w:p w14:paraId="477902A3"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 xml:space="preserve">II - </w:t>
      </w:r>
      <w:proofErr w:type="gramStart"/>
      <w:r w:rsidRPr="00E9591B">
        <w:rPr>
          <w:rFonts w:eastAsia="Times New Roman"/>
          <w:i/>
          <w:iCs/>
          <w:sz w:val="20"/>
          <w:szCs w:val="20"/>
        </w:rPr>
        <w:t>além da</w:t>
      </w:r>
      <w:proofErr w:type="gramEnd"/>
      <w:r w:rsidRPr="00E9591B">
        <w:rPr>
          <w:rFonts w:eastAsia="Times New Roman"/>
          <w:i/>
          <w:iCs/>
          <w:sz w:val="20"/>
          <w:szCs w:val="20"/>
        </w:rPr>
        <w:t xml:space="preserve"> atualização dos orçamentos dos projetos, a Etapa 2 também deve ser precedida da atualização da estimativa do saldo remanescente da EAD disponível para a execução dos Projetos Adicionais;</w:t>
      </w:r>
    </w:p>
    <w:p w14:paraId="0866FB83"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III - a aquisição de kits de digitalização deve ser realizada de maneira gradual, em quantitativos estritamente necessários, a fim de evitar a compra desnecessária desses equipamentos;</w:t>
      </w:r>
    </w:p>
    <w:p w14:paraId="71CB9153"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 xml:space="preserve">IV - </w:t>
      </w:r>
      <w:proofErr w:type="gramStart"/>
      <w:r w:rsidRPr="00E9591B">
        <w:rPr>
          <w:rFonts w:eastAsia="Times New Roman"/>
          <w:i/>
          <w:iCs/>
          <w:sz w:val="20"/>
          <w:szCs w:val="20"/>
        </w:rPr>
        <w:t>a</w:t>
      </w:r>
      <w:proofErr w:type="gramEnd"/>
      <w:r w:rsidRPr="00E9591B">
        <w:rPr>
          <w:rFonts w:eastAsia="Times New Roman"/>
          <w:i/>
          <w:iCs/>
          <w:sz w:val="20"/>
          <w:szCs w:val="20"/>
        </w:rPr>
        <w:t xml:space="preserve"> aprovação da Etapa 2 da liberação de recursos, seguindo as diretrizes aqui definidas, pode ser realizada no âmbito do GIRED, assim como a atualização dos custos dos projetos e do saldo da EAD disponível para a execução dos Projetos Adicionais;</w:t>
      </w:r>
    </w:p>
    <w:p w14:paraId="29931AF5" w14:textId="77777777" w:rsidR="00535AF1" w:rsidRPr="00E9591B" w:rsidRDefault="00535AF1" w:rsidP="00B924F0">
      <w:pPr>
        <w:ind w:left="2124"/>
        <w:jc w:val="both"/>
        <w:rPr>
          <w:rFonts w:eastAsia="Times New Roman"/>
          <w:color w:val="000000" w:themeColor="text1"/>
          <w:sz w:val="20"/>
          <w:szCs w:val="20"/>
        </w:rPr>
      </w:pPr>
      <w:r w:rsidRPr="00E9591B">
        <w:rPr>
          <w:rFonts w:eastAsia="Times New Roman"/>
          <w:i/>
          <w:iCs/>
          <w:sz w:val="20"/>
          <w:szCs w:val="20"/>
        </w:rPr>
        <w:t xml:space="preserve">V - </w:t>
      </w:r>
      <w:proofErr w:type="gramStart"/>
      <w:r w:rsidRPr="00E9591B">
        <w:rPr>
          <w:rFonts w:eastAsia="Times New Roman"/>
          <w:i/>
          <w:iCs/>
          <w:sz w:val="20"/>
          <w:szCs w:val="20"/>
        </w:rPr>
        <w:t>todas as</w:t>
      </w:r>
      <w:proofErr w:type="gramEnd"/>
      <w:r w:rsidRPr="00E9591B">
        <w:rPr>
          <w:rFonts w:eastAsia="Times New Roman"/>
          <w:i/>
          <w:iCs/>
          <w:sz w:val="20"/>
          <w:szCs w:val="20"/>
        </w:rPr>
        <w:t xml:space="preserve"> atualizações de custos devem ser feitas mantendo-se o escopo dos Projetos aprovados; e,</w:t>
      </w:r>
    </w:p>
    <w:p w14:paraId="0B7E01F3" w14:textId="77777777" w:rsidR="00535AF1" w:rsidRPr="00026B2A" w:rsidRDefault="00535AF1" w:rsidP="00B924F0">
      <w:pPr>
        <w:ind w:left="2124"/>
        <w:jc w:val="both"/>
        <w:rPr>
          <w:rFonts w:eastAsia="Times New Roman"/>
          <w:color w:val="000000" w:themeColor="text1"/>
          <w:sz w:val="20"/>
          <w:szCs w:val="20"/>
        </w:rPr>
      </w:pPr>
      <w:r w:rsidRPr="00E9591B">
        <w:rPr>
          <w:rFonts w:eastAsia="Times New Roman"/>
          <w:i/>
          <w:iCs/>
          <w:sz w:val="20"/>
          <w:szCs w:val="20"/>
        </w:rPr>
        <w:lastRenderedPageBreak/>
        <w:t xml:space="preserve">VI - </w:t>
      </w:r>
      <w:proofErr w:type="gramStart"/>
      <w:r w:rsidRPr="00E9591B">
        <w:rPr>
          <w:rFonts w:eastAsia="Times New Roman"/>
          <w:i/>
          <w:iCs/>
          <w:sz w:val="20"/>
          <w:szCs w:val="20"/>
        </w:rPr>
        <w:t>o</w:t>
      </w:r>
      <w:proofErr w:type="gramEnd"/>
      <w:r w:rsidRPr="00E9591B">
        <w:rPr>
          <w:rFonts w:eastAsia="Times New Roman"/>
          <w:i/>
          <w:iCs/>
          <w:sz w:val="20"/>
          <w:szCs w:val="20"/>
        </w:rPr>
        <w:t xml:space="preserve"> GIRED deverá enviar relatórios ao Conselho Diretor da Anatel ao término de cada fase dos projetos aprovados, descrevendo os resultados da execução das fases finalizadas, para fins de acompanhamento.</w:t>
      </w:r>
    </w:p>
    <w:p w14:paraId="2C776A5F" w14:textId="7C38779B" w:rsidR="00EB00BF" w:rsidRPr="00040AE4" w:rsidRDefault="00EB00BF" w:rsidP="006074F6">
      <w:pPr>
        <w:jc w:val="both"/>
      </w:pPr>
    </w:p>
    <w:p w14:paraId="2807EADE" w14:textId="77777777" w:rsidR="00F7009C" w:rsidRDefault="00F7009C" w:rsidP="3CF5E17D">
      <w:pPr>
        <w:spacing w:after="200" w:line="276" w:lineRule="auto"/>
        <w:ind w:firstLine="708"/>
        <w:jc w:val="both"/>
      </w:pPr>
      <w:bookmarkStart w:id="0" w:name="_Hlk80093326"/>
      <w:r>
        <w:t>Aprovada a adesão ao Projeto conforme Acórdão acima indicado, houve posterior alteração do cronograma de execução dos Projetos Adicionais previsto em seu "g", em razão de novo Acórdão de nº 242, de 28 de junho 2021, processo nº 53500.029497/2014-87, que assim registrou:</w:t>
      </w:r>
      <w:bookmarkEnd w:id="0"/>
    </w:p>
    <w:p w14:paraId="52CA2009" w14:textId="77777777" w:rsidR="00F7009C" w:rsidRDefault="00F7009C" w:rsidP="3CF5E17D">
      <w:pPr>
        <w:spacing w:after="200" w:line="276" w:lineRule="auto"/>
        <w:ind w:firstLine="708"/>
        <w:jc w:val="both"/>
      </w:pPr>
    </w:p>
    <w:p w14:paraId="2F3BEDDC" w14:textId="77777777" w:rsidR="00F7009C" w:rsidRDefault="00F7009C" w:rsidP="3CF5E17D">
      <w:pPr>
        <w:spacing w:after="200" w:line="276" w:lineRule="auto"/>
        <w:ind w:left="1985" w:hanging="567"/>
        <w:jc w:val="both"/>
        <w:rPr>
          <w:rFonts w:eastAsia="Times New Roman"/>
          <w:i/>
          <w:iCs/>
          <w:sz w:val="20"/>
          <w:szCs w:val="20"/>
        </w:rPr>
      </w:pPr>
      <w:r w:rsidRPr="3CF5E17D">
        <w:rPr>
          <w:rFonts w:eastAsia="Times New Roman"/>
          <w:i/>
          <w:iCs/>
          <w:sz w:val="20"/>
          <w:szCs w:val="20"/>
        </w:rPr>
        <w:t>“b) alterar o cronograma de execução dos Projetos Adicionais descrito no item "g" do</w:t>
      </w:r>
    </w:p>
    <w:p w14:paraId="2920DCAD" w14:textId="77777777" w:rsidR="00F7009C" w:rsidRDefault="00F7009C" w:rsidP="3CF5E17D">
      <w:pPr>
        <w:spacing w:after="200" w:line="276" w:lineRule="auto"/>
        <w:ind w:left="709" w:firstLine="708"/>
        <w:jc w:val="both"/>
        <w:rPr>
          <w:rFonts w:eastAsia="Times New Roman"/>
          <w:i/>
          <w:iCs/>
          <w:sz w:val="20"/>
          <w:szCs w:val="20"/>
        </w:rPr>
      </w:pPr>
      <w:r w:rsidRPr="3CF5E17D">
        <w:rPr>
          <w:rFonts w:eastAsia="Times New Roman"/>
          <w:i/>
          <w:iCs/>
          <w:sz w:val="20"/>
          <w:szCs w:val="20"/>
        </w:rPr>
        <w:t>Acórdão nº 635/2020 (SEI nº 6269730), para que passe a ter o seguinte teor:</w:t>
      </w:r>
    </w:p>
    <w:p w14:paraId="6CBEA4D3" w14:textId="77777777" w:rsidR="00F7009C" w:rsidRDefault="00F7009C" w:rsidP="3CF5E17D">
      <w:pPr>
        <w:spacing w:after="200" w:line="276" w:lineRule="auto"/>
        <w:ind w:left="709" w:firstLine="709"/>
        <w:jc w:val="both"/>
        <w:rPr>
          <w:rFonts w:eastAsia="Times New Roman"/>
          <w:i/>
          <w:iCs/>
          <w:sz w:val="20"/>
          <w:szCs w:val="20"/>
        </w:rPr>
      </w:pPr>
      <w:r w:rsidRPr="3CF5E17D">
        <w:rPr>
          <w:rFonts w:eastAsia="Times New Roman"/>
          <w:i/>
          <w:iCs/>
          <w:sz w:val="20"/>
          <w:szCs w:val="20"/>
        </w:rPr>
        <w:t>1. ETAPA 1</w:t>
      </w:r>
    </w:p>
    <w:p w14:paraId="68C61388" w14:textId="77777777" w:rsidR="00F7009C" w:rsidRDefault="00F7009C" w:rsidP="3CF5E17D">
      <w:pPr>
        <w:spacing w:after="200" w:line="276" w:lineRule="auto"/>
        <w:ind w:left="709" w:firstLine="851"/>
        <w:jc w:val="both"/>
        <w:rPr>
          <w:rFonts w:eastAsia="Times New Roman"/>
          <w:i/>
          <w:iCs/>
          <w:sz w:val="20"/>
          <w:szCs w:val="20"/>
        </w:rPr>
      </w:pPr>
      <w:r w:rsidRPr="3CF5E17D">
        <w:rPr>
          <w:rFonts w:eastAsia="Times New Roman"/>
          <w:i/>
          <w:iCs/>
          <w:sz w:val="20"/>
          <w:szCs w:val="20"/>
        </w:rPr>
        <w:t>Data: Imediatamente</w:t>
      </w:r>
    </w:p>
    <w:p w14:paraId="11E8435E" w14:textId="77777777" w:rsidR="00F7009C" w:rsidRDefault="00F7009C" w:rsidP="3CF5E17D">
      <w:pPr>
        <w:spacing w:after="200" w:line="276" w:lineRule="auto"/>
        <w:ind w:firstLine="1560"/>
        <w:jc w:val="both"/>
        <w:rPr>
          <w:rFonts w:eastAsia="Times New Roman"/>
          <w:i/>
          <w:iCs/>
          <w:sz w:val="20"/>
          <w:szCs w:val="20"/>
        </w:rPr>
      </w:pPr>
      <w:r w:rsidRPr="3CF5E17D">
        <w:rPr>
          <w:rFonts w:eastAsia="Times New Roman"/>
          <w:i/>
          <w:iCs/>
          <w:sz w:val="20"/>
          <w:szCs w:val="20"/>
        </w:rPr>
        <w:t>Valores a serem distribuídos:</w:t>
      </w:r>
    </w:p>
    <w:p w14:paraId="166D2366" w14:textId="77777777" w:rsidR="00F7009C" w:rsidRDefault="00F7009C" w:rsidP="3CF5E17D">
      <w:pPr>
        <w:spacing w:after="200" w:line="276" w:lineRule="auto"/>
        <w:ind w:firstLine="1560"/>
        <w:jc w:val="both"/>
        <w:rPr>
          <w:rFonts w:eastAsia="Times New Roman"/>
          <w:i/>
          <w:iCs/>
          <w:sz w:val="20"/>
          <w:szCs w:val="20"/>
        </w:rPr>
      </w:pPr>
      <w:r w:rsidRPr="3CF5E17D">
        <w:rPr>
          <w:rFonts w:eastAsia="Times New Roman"/>
          <w:i/>
          <w:iCs/>
          <w:sz w:val="20"/>
          <w:szCs w:val="20"/>
        </w:rPr>
        <w:t xml:space="preserve">I - </w:t>
      </w:r>
      <w:proofErr w:type="gramStart"/>
      <w:r w:rsidRPr="3CF5E17D">
        <w:rPr>
          <w:rFonts w:eastAsia="Times New Roman"/>
          <w:i/>
          <w:iCs/>
          <w:sz w:val="20"/>
          <w:szCs w:val="20"/>
        </w:rPr>
        <w:t>para</w:t>
      </w:r>
      <w:proofErr w:type="gramEnd"/>
      <w:r w:rsidRPr="3CF5E17D">
        <w:rPr>
          <w:rFonts w:eastAsia="Times New Roman"/>
          <w:i/>
          <w:iCs/>
          <w:sz w:val="20"/>
          <w:szCs w:val="20"/>
        </w:rPr>
        <w:t xml:space="preserve"> o Projeto Adicional TV Digital (Projeto do setor de Radiodifusão):</w:t>
      </w:r>
    </w:p>
    <w:p w14:paraId="73F3C702" w14:textId="77777777" w:rsidR="00F7009C" w:rsidRDefault="00F7009C" w:rsidP="3CF5E17D">
      <w:pPr>
        <w:spacing w:after="200" w:line="276" w:lineRule="auto"/>
        <w:ind w:firstLine="1560"/>
        <w:jc w:val="both"/>
        <w:rPr>
          <w:rFonts w:eastAsia="Times New Roman"/>
          <w:i/>
          <w:iCs/>
          <w:sz w:val="20"/>
          <w:szCs w:val="20"/>
        </w:rPr>
      </w:pPr>
      <w:r w:rsidRPr="3CF5E17D">
        <w:rPr>
          <w:rFonts w:eastAsia="Times New Roman"/>
          <w:i/>
          <w:iCs/>
          <w:sz w:val="20"/>
          <w:szCs w:val="20"/>
        </w:rPr>
        <w:t>R$ 658 milhões + 700 mil kits de conversores de TV digital terrestre existentes em</w:t>
      </w:r>
    </w:p>
    <w:p w14:paraId="6A269873" w14:textId="77777777" w:rsidR="00F7009C" w:rsidRDefault="00F7009C" w:rsidP="3CF5E17D">
      <w:pPr>
        <w:spacing w:after="200" w:line="276" w:lineRule="auto"/>
        <w:ind w:firstLine="1560"/>
        <w:jc w:val="both"/>
        <w:rPr>
          <w:rFonts w:eastAsia="Times New Roman"/>
          <w:i/>
          <w:iCs/>
          <w:sz w:val="20"/>
          <w:szCs w:val="20"/>
        </w:rPr>
      </w:pPr>
      <w:r w:rsidRPr="3CF5E17D">
        <w:rPr>
          <w:rFonts w:eastAsia="Times New Roman"/>
          <w:i/>
          <w:iCs/>
          <w:sz w:val="20"/>
          <w:szCs w:val="20"/>
        </w:rPr>
        <w:t>estoque na EAD referentes às Fases 1 e 2 e R$ 186 milhões referentes à Fase 3 do</w:t>
      </w:r>
    </w:p>
    <w:p w14:paraId="65B37660" w14:textId="77777777" w:rsidR="00F7009C" w:rsidRDefault="00F7009C" w:rsidP="3CF5E17D">
      <w:pPr>
        <w:ind w:firstLine="1560"/>
        <w:rPr>
          <w:rFonts w:eastAsia="Times New Roman"/>
          <w:i/>
          <w:iCs/>
          <w:sz w:val="20"/>
          <w:szCs w:val="20"/>
        </w:rPr>
      </w:pPr>
      <w:r w:rsidRPr="3CF5E17D">
        <w:rPr>
          <w:rFonts w:eastAsia="Times New Roman"/>
          <w:i/>
          <w:iCs/>
          <w:sz w:val="20"/>
          <w:szCs w:val="20"/>
        </w:rPr>
        <w:t>Projeto.”</w:t>
      </w:r>
    </w:p>
    <w:p w14:paraId="45A898D1" w14:textId="0C0146DB" w:rsidR="00224561" w:rsidRDefault="00224561" w:rsidP="3CF5E17D">
      <w:pPr>
        <w:spacing w:after="200" w:line="276" w:lineRule="auto"/>
        <w:ind w:firstLine="708"/>
        <w:jc w:val="both"/>
        <w:rPr>
          <w:rFonts w:eastAsia="Times New Roman"/>
          <w:i/>
          <w:iCs/>
          <w:sz w:val="20"/>
          <w:szCs w:val="20"/>
        </w:rPr>
      </w:pPr>
    </w:p>
    <w:p w14:paraId="1B5FDA2B" w14:textId="77777777" w:rsidR="00224561" w:rsidRDefault="00224561" w:rsidP="3CF5E17D">
      <w:pPr>
        <w:spacing w:after="200" w:line="276" w:lineRule="auto"/>
        <w:ind w:firstLine="708"/>
      </w:pPr>
      <w:r>
        <w:t>Sendo estes os fundamentos.</w:t>
      </w:r>
    </w:p>
    <w:p w14:paraId="1D515EE3" w14:textId="55B1DB64" w:rsidR="00EB00BF" w:rsidRPr="00040AE4" w:rsidRDefault="00EB00BF" w:rsidP="006074F6">
      <w:pPr>
        <w:jc w:val="both"/>
      </w:pPr>
    </w:p>
    <w:p w14:paraId="77779ED5" w14:textId="1410A2DD" w:rsidR="00874FDD" w:rsidRDefault="00044F6F" w:rsidP="006074F6">
      <w:pPr>
        <w:jc w:val="both"/>
        <w:rPr>
          <w:bCs/>
          <w:iCs/>
        </w:rPr>
      </w:pPr>
      <w:r w:rsidRPr="00040AE4">
        <w:rPr>
          <w:bCs/>
        </w:rPr>
        <w:t>III.</w:t>
      </w:r>
      <w:r w:rsidRPr="00040AE4">
        <w:rPr>
          <w:b/>
        </w:rPr>
        <w:t xml:space="preserve">  </w:t>
      </w:r>
      <w:r w:rsidR="00C66A17" w:rsidRPr="00040AE4">
        <w:rPr>
          <w:bCs/>
          <w:iCs/>
        </w:rPr>
        <w:t>Critérios para validação e definição da infraestrutura do site de transmissão</w:t>
      </w:r>
    </w:p>
    <w:p w14:paraId="780921F8" w14:textId="43154418" w:rsidR="00044F6F" w:rsidRDefault="00044F6F" w:rsidP="006074F6">
      <w:pPr>
        <w:jc w:val="both"/>
      </w:pPr>
    </w:p>
    <w:p w14:paraId="3BCFA0C1" w14:textId="433B76F6" w:rsidR="00C37845" w:rsidRDefault="00C37845" w:rsidP="00FF2EAA">
      <w:pPr>
        <w:ind w:firstLine="360"/>
        <w:jc w:val="both"/>
        <w:rPr>
          <w:bCs/>
          <w:iCs/>
        </w:rPr>
      </w:pPr>
      <w:r w:rsidRPr="3CF5E17D">
        <w:t>As estações qualificadas no Programa Digitaliza Brasil terão direito à implantação de nova infraestrutura em local indicado pela prefeitura e validado pela EAD.</w:t>
      </w:r>
      <w:r>
        <w:rPr>
          <w:bCs/>
          <w:iCs/>
        </w:rPr>
        <w:t xml:space="preserve"> </w:t>
      </w:r>
      <w:r w:rsidRPr="3CF5E17D">
        <w:t>Caso a prefeitura deseje indicar infraestrutura existente para a implantação, a estrutura vertical ser</w:t>
      </w:r>
      <w:r w:rsidR="00854F34" w:rsidRPr="3CF5E17D">
        <w:t>á</w:t>
      </w:r>
      <w:r w:rsidRPr="3CF5E17D">
        <w:t xml:space="preserve"> avaliad</w:t>
      </w:r>
      <w:r w:rsidR="00854F34" w:rsidRPr="3CF5E17D">
        <w:t>a</w:t>
      </w:r>
      <w:r w:rsidRPr="3CF5E17D">
        <w:t xml:space="preserve"> de acordo com os critérios deste documento.</w:t>
      </w:r>
      <w:r>
        <w:rPr>
          <w:bCs/>
          <w:iCs/>
        </w:rPr>
        <w:t xml:space="preserve"> </w:t>
      </w:r>
    </w:p>
    <w:p w14:paraId="0D354EAA" w14:textId="511786D5" w:rsidR="00FF2EAA" w:rsidRDefault="00FF2EAA" w:rsidP="006074F6">
      <w:pPr>
        <w:jc w:val="both"/>
        <w:rPr>
          <w:bCs/>
          <w:iCs/>
        </w:rPr>
      </w:pPr>
    </w:p>
    <w:p w14:paraId="0E9C6BC4" w14:textId="184FAA0D" w:rsidR="00FF2EAA" w:rsidRDefault="00FF2EAA" w:rsidP="00FF2EAA">
      <w:pPr>
        <w:ind w:firstLine="360"/>
        <w:jc w:val="both"/>
      </w:pPr>
      <w:r w:rsidRPr="00FF2EAA">
        <w:rPr>
          <w:highlight w:val="yellow"/>
        </w:rPr>
        <w:t>Quando o local indicado para instalação dos equipamentos estiver localizado em área crítica, de acordo com a definição presente no art. 3° da Lei 11.934, de 05 de maio de 2009, em seu inciso I, poderá ser realizada medição de conformidade, como estabelece o art. 12 da referida lei, e mantida sua operação caso seja comprovado que a exposição a campos elétricos, magnéticos e eletromagnéticos está dentro dos limites estabelecidos na Resolução 700, de 28 de setembro de 2018 da Anatel.</w:t>
      </w:r>
    </w:p>
    <w:p w14:paraId="659C1678" w14:textId="2756DE03" w:rsidR="00C37845" w:rsidRPr="00040AE4" w:rsidRDefault="00C37845" w:rsidP="006074F6">
      <w:pPr>
        <w:jc w:val="both"/>
      </w:pPr>
      <w:r>
        <w:t xml:space="preserve"> </w:t>
      </w:r>
    </w:p>
    <w:p w14:paraId="60025054" w14:textId="77777777" w:rsidR="00D60F2A" w:rsidRPr="00040AE4" w:rsidRDefault="00D60F2A" w:rsidP="006074F6">
      <w:pPr>
        <w:numPr>
          <w:ilvl w:val="0"/>
          <w:numId w:val="11"/>
        </w:numPr>
        <w:contextualSpacing/>
        <w:jc w:val="both"/>
        <w:rPr>
          <w:rFonts w:eastAsia="Times New Roman"/>
          <w:bCs/>
        </w:rPr>
      </w:pPr>
      <w:r w:rsidRPr="00040AE4">
        <w:rPr>
          <w:rFonts w:eastAsia="Times New Roman"/>
          <w:bCs/>
        </w:rPr>
        <w:t>Compartilhamento de infraestrutura existente</w:t>
      </w:r>
    </w:p>
    <w:p w14:paraId="53D08500" w14:textId="77777777" w:rsidR="00D60F2A" w:rsidRPr="00040AE4" w:rsidRDefault="00D60F2A" w:rsidP="006074F6">
      <w:pPr>
        <w:ind w:firstLine="567"/>
        <w:jc w:val="both"/>
        <w:rPr>
          <w:rFonts w:eastAsia="Times New Roman"/>
          <w:b/>
          <w:i/>
          <w:iCs/>
        </w:rPr>
      </w:pPr>
    </w:p>
    <w:p w14:paraId="018B2CB7" w14:textId="3B417192" w:rsidR="00D60F2A" w:rsidRDefault="00D60F2A" w:rsidP="006074F6">
      <w:pPr>
        <w:ind w:firstLine="709"/>
        <w:jc w:val="both"/>
        <w:rPr>
          <w:rFonts w:eastAsia="Andale Sans UI"/>
          <w:lang w:bidi="pt-BR"/>
        </w:rPr>
      </w:pPr>
      <w:r w:rsidRPr="00040AE4">
        <w:rPr>
          <w:rFonts w:eastAsia="Andale Sans UI"/>
          <w:lang w:bidi="pt-BR"/>
        </w:rPr>
        <w:t xml:space="preserve">Para que a EAD dê início à análise das condições de </w:t>
      </w:r>
      <w:r w:rsidR="00FA2D6F" w:rsidRPr="00040AE4">
        <w:rPr>
          <w:rFonts w:eastAsia="Andale Sans UI"/>
          <w:lang w:bidi="pt-BR"/>
        </w:rPr>
        <w:t>compartilhamento</w:t>
      </w:r>
      <w:r w:rsidRPr="00040AE4">
        <w:rPr>
          <w:rFonts w:eastAsia="Andale Sans UI"/>
          <w:lang w:bidi="pt-BR"/>
        </w:rPr>
        <w:t xml:space="preserve"> de uma infraestrutura existente, a prefeitura candidata deverá fornecer a documentação de que dispõe, preferencialmente em meio digital, contendo a descrição atual das características técnicas e condições de instalação da infraestrutura</w:t>
      </w:r>
      <w:r w:rsidR="006F0A5C">
        <w:rPr>
          <w:rFonts w:eastAsia="Andale Sans UI"/>
          <w:lang w:bidi="pt-BR"/>
        </w:rPr>
        <w:t>.</w:t>
      </w:r>
    </w:p>
    <w:p w14:paraId="78014A19" w14:textId="514ABD62" w:rsidR="006F0A5C" w:rsidRDefault="006F0A5C" w:rsidP="006F0A5C">
      <w:pPr>
        <w:jc w:val="both"/>
        <w:rPr>
          <w:rFonts w:eastAsia="Andale Sans UI"/>
          <w:lang w:bidi="pt-BR"/>
        </w:rPr>
      </w:pPr>
    </w:p>
    <w:p w14:paraId="3B504207" w14:textId="141182C9" w:rsidR="006F0A5C" w:rsidRDefault="006F0A5C" w:rsidP="004650FF">
      <w:pPr>
        <w:jc w:val="both"/>
        <w:rPr>
          <w:rFonts w:eastAsia="Andale Sans UI"/>
          <w:lang w:bidi="pt-BR"/>
        </w:rPr>
      </w:pPr>
      <w:r>
        <w:rPr>
          <w:rFonts w:eastAsia="Andale Sans UI"/>
          <w:lang w:bidi="pt-BR"/>
        </w:rPr>
        <w:t xml:space="preserve">1.1 </w:t>
      </w:r>
      <w:r w:rsidR="000A0590">
        <w:rPr>
          <w:rFonts w:eastAsia="Andale Sans UI"/>
          <w:lang w:bidi="pt-BR"/>
        </w:rPr>
        <w:t>Compartilhamento da E</w:t>
      </w:r>
      <w:r>
        <w:rPr>
          <w:rFonts w:eastAsia="Andale Sans UI"/>
          <w:lang w:bidi="pt-BR"/>
        </w:rPr>
        <w:t xml:space="preserve">strutura </w:t>
      </w:r>
      <w:r w:rsidR="000A0590">
        <w:rPr>
          <w:rFonts w:eastAsia="Andale Sans UI"/>
          <w:lang w:bidi="pt-BR"/>
        </w:rPr>
        <w:t>Vertical</w:t>
      </w:r>
    </w:p>
    <w:p w14:paraId="5FF25C19" w14:textId="77777777" w:rsidR="006F0A5C" w:rsidRPr="00040AE4" w:rsidRDefault="006F0A5C" w:rsidP="006074F6">
      <w:pPr>
        <w:ind w:firstLine="709"/>
        <w:jc w:val="both"/>
        <w:rPr>
          <w:rFonts w:eastAsia="Andale Sans UI"/>
          <w:lang w:bidi="pt-BR"/>
        </w:rPr>
      </w:pPr>
    </w:p>
    <w:p w14:paraId="533F288B" w14:textId="2A0BF35D" w:rsidR="00D60F2A" w:rsidRDefault="00C42E39" w:rsidP="00C42E39">
      <w:pPr>
        <w:ind w:firstLine="709"/>
        <w:contextualSpacing/>
        <w:jc w:val="both"/>
        <w:rPr>
          <w:rFonts w:eastAsia="Andale Sans UI"/>
          <w:lang w:bidi="pt-BR"/>
        </w:rPr>
      </w:pPr>
      <w:r>
        <w:rPr>
          <w:rFonts w:eastAsia="Andale Sans UI"/>
          <w:lang w:bidi="pt-BR"/>
        </w:rPr>
        <w:t>Considerando a existência de uma estrutura vertical possível de ser compartilhada, a</w:t>
      </w:r>
      <w:r w:rsidR="00A74296">
        <w:rPr>
          <w:rFonts w:eastAsia="Andale Sans UI"/>
          <w:lang w:bidi="pt-BR"/>
        </w:rPr>
        <w:t xml:space="preserve">s seguintes informações deverão </w:t>
      </w:r>
      <w:r w:rsidR="00AA3257">
        <w:rPr>
          <w:rFonts w:eastAsia="Andale Sans UI"/>
          <w:lang w:bidi="pt-BR"/>
        </w:rPr>
        <w:t xml:space="preserve">ser </w:t>
      </w:r>
      <w:r w:rsidR="00A74296">
        <w:rPr>
          <w:rFonts w:eastAsia="Andale Sans UI"/>
          <w:lang w:bidi="pt-BR"/>
        </w:rPr>
        <w:t>disponibilizadas:</w:t>
      </w:r>
    </w:p>
    <w:p w14:paraId="682D8546" w14:textId="77777777" w:rsidR="00C42E39" w:rsidRPr="00040AE4" w:rsidRDefault="00C42E39" w:rsidP="004650FF">
      <w:pPr>
        <w:ind w:firstLine="709"/>
        <w:contextualSpacing/>
        <w:jc w:val="both"/>
        <w:rPr>
          <w:rFonts w:eastAsia="Andale Sans UI"/>
          <w:lang w:bidi="pt-BR"/>
        </w:rPr>
      </w:pPr>
    </w:p>
    <w:p w14:paraId="68B10182" w14:textId="01A4E37A" w:rsidR="004B5FB3" w:rsidRDefault="004B5FB3" w:rsidP="004650FF">
      <w:pPr>
        <w:pStyle w:val="PargrafodaLista"/>
        <w:numPr>
          <w:ilvl w:val="0"/>
          <w:numId w:val="21"/>
        </w:numPr>
        <w:ind w:hanging="436"/>
        <w:jc w:val="both"/>
        <w:rPr>
          <w:rFonts w:eastAsia="Andale Sans UI"/>
          <w:lang w:bidi="pt-BR"/>
        </w:rPr>
      </w:pPr>
      <w:r>
        <w:rPr>
          <w:rFonts w:eastAsia="Andale Sans UI"/>
          <w:lang w:bidi="pt-BR"/>
        </w:rPr>
        <w:t>I</w:t>
      </w:r>
      <w:r w:rsidR="00D60F2A" w:rsidRPr="004650FF">
        <w:rPr>
          <w:rFonts w:eastAsia="Andale Sans UI"/>
          <w:lang w:bidi="pt-BR"/>
        </w:rPr>
        <w:t>dentificação do site, endereço e coordenadas geográficas;</w:t>
      </w:r>
    </w:p>
    <w:p w14:paraId="2DDC53FB" w14:textId="1910ACA1" w:rsidR="00D60F2A" w:rsidRPr="00040AE4" w:rsidRDefault="00D60F2A" w:rsidP="004650FF">
      <w:pPr>
        <w:numPr>
          <w:ilvl w:val="0"/>
          <w:numId w:val="21"/>
        </w:numPr>
        <w:ind w:hanging="436"/>
        <w:contextualSpacing/>
        <w:jc w:val="both"/>
        <w:rPr>
          <w:rFonts w:eastAsia="Andale Sans UI"/>
          <w:lang w:bidi="pt-BR"/>
        </w:rPr>
      </w:pPr>
      <w:r w:rsidRPr="00040AE4">
        <w:rPr>
          <w:rFonts w:eastAsia="Andale Sans UI"/>
          <w:lang w:bidi="pt-BR"/>
        </w:rPr>
        <w:t>Projeto técnico da estrutura vertical (</w:t>
      </w:r>
      <w:r w:rsidRPr="004650FF">
        <w:rPr>
          <w:rFonts w:eastAsia="Andale Sans UI"/>
          <w:i/>
          <w:iCs/>
          <w:lang w:bidi="pt-BR"/>
        </w:rPr>
        <w:t xml:space="preserve">as </w:t>
      </w:r>
      <w:proofErr w:type="spellStart"/>
      <w:r w:rsidRPr="004650FF">
        <w:rPr>
          <w:rFonts w:eastAsia="Andale Sans UI"/>
          <w:i/>
          <w:iCs/>
          <w:lang w:bidi="pt-BR"/>
        </w:rPr>
        <w:t>built</w:t>
      </w:r>
      <w:proofErr w:type="spellEnd"/>
      <w:r w:rsidRPr="00040AE4">
        <w:rPr>
          <w:rFonts w:eastAsia="Andale Sans UI"/>
          <w:lang w:bidi="pt-BR"/>
        </w:rPr>
        <w:t>)</w:t>
      </w:r>
      <w:r w:rsidR="00874485">
        <w:rPr>
          <w:rFonts w:eastAsia="Andale Sans UI"/>
          <w:lang w:bidi="pt-BR"/>
        </w:rPr>
        <w:t>,</w:t>
      </w:r>
      <w:r w:rsidRPr="00040AE4">
        <w:rPr>
          <w:rFonts w:eastAsia="Andale Sans UI"/>
          <w:lang w:bidi="pt-BR"/>
        </w:rPr>
        <w:t xml:space="preserve"> </w:t>
      </w:r>
      <w:r w:rsidR="00874485">
        <w:rPr>
          <w:rFonts w:eastAsia="Andale Sans UI"/>
          <w:lang w:bidi="pt-BR"/>
        </w:rPr>
        <w:t xml:space="preserve">incluindo </w:t>
      </w:r>
      <w:r w:rsidRPr="00040AE4">
        <w:rPr>
          <w:rFonts w:eastAsia="Andale Sans UI"/>
          <w:lang w:bidi="pt-BR"/>
        </w:rPr>
        <w:t>projetos executivos da estrutura vertical, fundação e de reforço da estrutura e/ou fundação</w:t>
      </w:r>
      <w:r w:rsidR="00087AB6">
        <w:rPr>
          <w:rFonts w:eastAsia="Andale Sans UI"/>
          <w:lang w:bidi="pt-BR"/>
        </w:rPr>
        <w:t>, onde aplicável</w:t>
      </w:r>
      <w:r w:rsidRPr="00040AE4">
        <w:rPr>
          <w:rFonts w:eastAsia="Andale Sans UI"/>
          <w:lang w:bidi="pt-BR"/>
        </w:rPr>
        <w:t>;</w:t>
      </w:r>
    </w:p>
    <w:p w14:paraId="7B89D9E7" w14:textId="0CAE8FAC" w:rsidR="00B5039B" w:rsidRPr="00DE6A7A" w:rsidRDefault="00D60F2A" w:rsidP="004650FF">
      <w:pPr>
        <w:widowControl w:val="0"/>
        <w:numPr>
          <w:ilvl w:val="0"/>
          <w:numId w:val="21"/>
        </w:numPr>
        <w:tabs>
          <w:tab w:val="left" w:pos="706"/>
        </w:tabs>
        <w:suppressAutoHyphens/>
        <w:ind w:hanging="436"/>
        <w:contextualSpacing/>
        <w:jc w:val="both"/>
        <w:rPr>
          <w:rFonts w:eastAsia="Andale Sans UI"/>
          <w:lang w:bidi="pt-BR"/>
        </w:rPr>
      </w:pPr>
      <w:r w:rsidRPr="00040AE4">
        <w:rPr>
          <w:rFonts w:eastAsia="Andale Sans UI"/>
          <w:lang w:bidi="pt-BR"/>
        </w:rPr>
        <w:t xml:space="preserve">Características detalhadas da ocupação </w:t>
      </w:r>
      <w:r w:rsidR="00284F75">
        <w:rPr>
          <w:rFonts w:eastAsia="Andale Sans UI"/>
          <w:lang w:bidi="pt-BR"/>
        </w:rPr>
        <w:t xml:space="preserve">da </w:t>
      </w:r>
      <w:r w:rsidRPr="00040AE4">
        <w:rPr>
          <w:rFonts w:eastAsia="Andale Sans UI"/>
          <w:lang w:bidi="pt-BR"/>
        </w:rPr>
        <w:t>estrutura vertical</w:t>
      </w:r>
      <w:r w:rsidR="00C061E0">
        <w:rPr>
          <w:rFonts w:eastAsia="Andale Sans UI"/>
          <w:lang w:bidi="pt-BR"/>
        </w:rPr>
        <w:t>, incluindo</w:t>
      </w:r>
      <w:r w:rsidRPr="00040AE4">
        <w:rPr>
          <w:rFonts w:eastAsia="Andale Sans UI"/>
          <w:lang w:bidi="pt-BR"/>
        </w:rPr>
        <w:t xml:space="preserve"> capacidade de carga atualmente disponível na estrutura para instalação de novas antenas</w:t>
      </w:r>
      <w:r w:rsidR="00DE6A7A">
        <w:rPr>
          <w:rFonts w:eastAsia="Andale Sans UI"/>
          <w:lang w:bidi="pt-BR"/>
        </w:rPr>
        <w:t xml:space="preserve">. </w:t>
      </w:r>
      <w:r w:rsidR="00B5039B" w:rsidRPr="00DE6A7A">
        <w:rPr>
          <w:rFonts w:eastAsia="Andale Sans UI"/>
          <w:lang w:bidi="pt-BR"/>
        </w:rPr>
        <w:t>Na ausência da ocupação detalhada da torre, a prefeitura deve</w:t>
      </w:r>
      <w:r w:rsidR="00DE6A7A">
        <w:rPr>
          <w:rFonts w:eastAsia="Andale Sans UI"/>
          <w:lang w:bidi="pt-BR"/>
        </w:rPr>
        <w:t>rá</w:t>
      </w:r>
      <w:r w:rsidR="00B5039B" w:rsidRPr="00DE6A7A">
        <w:rPr>
          <w:rFonts w:eastAsia="Andale Sans UI"/>
          <w:lang w:bidi="pt-BR"/>
        </w:rPr>
        <w:t xml:space="preserve"> indicar, em croqui, </w:t>
      </w:r>
      <w:r w:rsidR="00DD4030">
        <w:rPr>
          <w:rFonts w:eastAsia="Andale Sans UI"/>
          <w:lang w:bidi="pt-BR"/>
        </w:rPr>
        <w:t xml:space="preserve">a </w:t>
      </w:r>
      <w:r w:rsidR="00B5039B" w:rsidRPr="00DE6A7A">
        <w:rPr>
          <w:rFonts w:eastAsia="Andale Sans UI"/>
          <w:lang w:bidi="pt-BR"/>
        </w:rPr>
        <w:t xml:space="preserve">altura </w:t>
      </w:r>
      <w:r w:rsidR="00960DD1" w:rsidRPr="00DE6A7A">
        <w:rPr>
          <w:rFonts w:eastAsia="Andale Sans UI"/>
          <w:lang w:bidi="pt-BR"/>
        </w:rPr>
        <w:t>d</w:t>
      </w:r>
      <w:r w:rsidR="00B5039B" w:rsidRPr="00DE6A7A">
        <w:rPr>
          <w:rFonts w:eastAsia="Andale Sans UI"/>
          <w:lang w:bidi="pt-BR"/>
        </w:rPr>
        <w:t>e instalação do novo sistema irradiante</w:t>
      </w:r>
      <w:r w:rsidR="00960DD1" w:rsidRPr="00DE6A7A">
        <w:rPr>
          <w:rFonts w:eastAsia="Andale Sans UI"/>
          <w:lang w:bidi="pt-BR"/>
        </w:rPr>
        <w:t xml:space="preserve"> e indicação do montante a ser ocupado no caso de antena do tipo painel</w:t>
      </w:r>
      <w:r w:rsidR="001B7578">
        <w:rPr>
          <w:rFonts w:eastAsia="Andale Sans UI"/>
          <w:lang w:bidi="pt-BR"/>
        </w:rPr>
        <w:t>;</w:t>
      </w:r>
      <w:r w:rsidR="00B5039B" w:rsidRPr="00DE6A7A">
        <w:rPr>
          <w:rFonts w:eastAsia="Andale Sans UI"/>
          <w:lang w:bidi="pt-BR"/>
        </w:rPr>
        <w:t xml:space="preserve"> </w:t>
      </w:r>
    </w:p>
    <w:p w14:paraId="11BBA494" w14:textId="07342D1F" w:rsidR="00D60F2A" w:rsidRPr="00040AE4" w:rsidRDefault="00D60F2A" w:rsidP="004650FF">
      <w:pPr>
        <w:numPr>
          <w:ilvl w:val="0"/>
          <w:numId w:val="21"/>
        </w:numPr>
        <w:ind w:hanging="436"/>
        <w:contextualSpacing/>
        <w:jc w:val="both"/>
        <w:rPr>
          <w:rFonts w:eastAsia="Andale Sans UI"/>
          <w:lang w:bidi="pt-BR"/>
        </w:rPr>
      </w:pPr>
      <w:r w:rsidRPr="00040AE4">
        <w:rPr>
          <w:rFonts w:eastAsia="Andale Sans UI"/>
          <w:lang w:bidi="pt-BR"/>
        </w:rPr>
        <w:t>Relatório fotográfico da estrutura vertical</w:t>
      </w:r>
      <w:r w:rsidR="00C061E0">
        <w:rPr>
          <w:rFonts w:eastAsia="Andale Sans UI"/>
          <w:lang w:bidi="pt-BR"/>
        </w:rPr>
        <w:t>, incluindo</w:t>
      </w:r>
      <w:r w:rsidRPr="00040AE4">
        <w:rPr>
          <w:rFonts w:eastAsia="Andale Sans UI"/>
          <w:lang w:bidi="pt-BR"/>
        </w:rPr>
        <w:t xml:space="preserve"> relatório com fotos,</w:t>
      </w:r>
      <w:r w:rsidR="0042011A">
        <w:rPr>
          <w:rFonts w:eastAsia="Andale Sans UI"/>
          <w:lang w:bidi="pt-BR"/>
        </w:rPr>
        <w:t xml:space="preserve"> </w:t>
      </w:r>
      <w:r w:rsidRPr="00040AE4">
        <w:rPr>
          <w:rFonts w:eastAsia="Andale Sans UI"/>
          <w:lang w:bidi="pt-BR"/>
        </w:rPr>
        <w:t>com respectivas descrições, mostrando os detalhes das condições, da estrutura vertical (cantoneiras, tubos, parafusos etc.), da base da estrutura e das áreas da estrutura (AEV) utilizadas e disponíveis;</w:t>
      </w:r>
    </w:p>
    <w:p w14:paraId="66A58B6B" w14:textId="1CF95CF9" w:rsidR="00D60F2A" w:rsidRPr="00040AE4" w:rsidRDefault="00D60F2A" w:rsidP="004650FF">
      <w:pPr>
        <w:numPr>
          <w:ilvl w:val="0"/>
          <w:numId w:val="21"/>
        </w:numPr>
        <w:ind w:hanging="436"/>
        <w:contextualSpacing/>
        <w:jc w:val="both"/>
        <w:rPr>
          <w:rFonts w:eastAsia="Andale Sans UI"/>
          <w:lang w:bidi="pt-BR"/>
        </w:rPr>
      </w:pPr>
      <w:r w:rsidRPr="00040AE4">
        <w:rPr>
          <w:rFonts w:eastAsia="Andale Sans UI"/>
          <w:lang w:bidi="pt-BR"/>
        </w:rPr>
        <w:t>Laudo de carregamento da estrutura vertical</w:t>
      </w:r>
      <w:r w:rsidR="00D32820">
        <w:rPr>
          <w:rFonts w:eastAsia="Andale Sans UI"/>
          <w:lang w:bidi="pt-BR"/>
        </w:rPr>
        <w:t>, incluindo</w:t>
      </w:r>
      <w:r w:rsidRPr="00040AE4">
        <w:rPr>
          <w:rFonts w:eastAsia="Andale Sans UI"/>
          <w:lang w:bidi="pt-BR"/>
        </w:rPr>
        <w:t xml:space="preserve"> laudo informando a ocupação atual da estrutura e a capacidade de carga atualmente disponível;</w:t>
      </w:r>
    </w:p>
    <w:p w14:paraId="77E276E9" w14:textId="0D691B06" w:rsidR="00D60F2A" w:rsidRDefault="00D60F2A" w:rsidP="004650FF">
      <w:pPr>
        <w:numPr>
          <w:ilvl w:val="0"/>
          <w:numId w:val="21"/>
        </w:numPr>
        <w:ind w:hanging="436"/>
        <w:contextualSpacing/>
        <w:jc w:val="both"/>
        <w:rPr>
          <w:rFonts w:eastAsia="Andale Sans UI"/>
          <w:lang w:bidi="pt-BR"/>
        </w:rPr>
      </w:pPr>
      <w:r w:rsidRPr="00040AE4">
        <w:rPr>
          <w:rFonts w:eastAsia="Andale Sans UI"/>
          <w:lang w:bidi="pt-BR"/>
        </w:rPr>
        <w:t xml:space="preserve">Declaração assinada pelo representante legal atestando, de boa-fé e sob as penas da lei, que </w:t>
      </w:r>
      <w:r w:rsidR="00DD62B8">
        <w:rPr>
          <w:rFonts w:eastAsia="Andale Sans UI"/>
          <w:lang w:bidi="pt-BR"/>
        </w:rPr>
        <w:t xml:space="preserve">a estrutura vertical </w:t>
      </w:r>
      <w:r w:rsidRPr="00040AE4">
        <w:rPr>
          <w:rFonts w:eastAsia="Andale Sans UI"/>
          <w:lang w:bidi="pt-BR"/>
        </w:rPr>
        <w:t>existente atende às condições estabelecidas na regulamentação vigente.</w:t>
      </w:r>
    </w:p>
    <w:p w14:paraId="0A2E57AD" w14:textId="5A4F7688" w:rsidR="00BE2720" w:rsidRDefault="00BE2720" w:rsidP="00BE2720">
      <w:pPr>
        <w:contextualSpacing/>
        <w:jc w:val="both"/>
        <w:rPr>
          <w:rFonts w:eastAsia="Andale Sans UI"/>
          <w:lang w:bidi="pt-BR"/>
        </w:rPr>
      </w:pPr>
    </w:p>
    <w:p w14:paraId="3B430478" w14:textId="18DE4A60" w:rsidR="00BE2720" w:rsidRDefault="00BE2720" w:rsidP="00BE2720">
      <w:pPr>
        <w:ind w:firstLine="709"/>
        <w:jc w:val="both"/>
        <w:rPr>
          <w:rFonts w:eastAsia="Andale Sans UI"/>
          <w:lang w:bidi="pt-BR"/>
        </w:rPr>
      </w:pPr>
      <w:r w:rsidRPr="00040AE4">
        <w:rPr>
          <w:rFonts w:eastAsia="Andale Sans UI"/>
          <w:lang w:bidi="pt-BR"/>
        </w:rPr>
        <w:t xml:space="preserve">De posse dos documentos e informações fornecidos pela prefeitura, a EAD fará a análise técnica preliminar da </w:t>
      </w:r>
      <w:r w:rsidR="00AA6800">
        <w:rPr>
          <w:rFonts w:eastAsia="Andale Sans UI"/>
          <w:lang w:bidi="pt-BR"/>
        </w:rPr>
        <w:t xml:space="preserve">estrutura vertical, conforme </w:t>
      </w:r>
      <w:r w:rsidR="00F57D9F">
        <w:rPr>
          <w:rFonts w:eastAsia="Andale Sans UI"/>
          <w:lang w:bidi="pt-BR"/>
        </w:rPr>
        <w:t>A</w:t>
      </w:r>
      <w:r w:rsidR="00AA6800">
        <w:rPr>
          <w:rFonts w:eastAsia="Andale Sans UI"/>
          <w:lang w:bidi="pt-BR"/>
        </w:rPr>
        <w:t>nexo 1</w:t>
      </w:r>
      <w:r w:rsidR="00F57D9F">
        <w:rPr>
          <w:rFonts w:eastAsia="Andale Sans UI"/>
          <w:lang w:bidi="pt-BR"/>
        </w:rPr>
        <w:t xml:space="preserve"> e e</w:t>
      </w:r>
      <w:r w:rsidRPr="00040AE4">
        <w:rPr>
          <w:rFonts w:eastAsia="Andale Sans UI"/>
          <w:lang w:bidi="pt-BR"/>
        </w:rPr>
        <w:t>m seguida emitirá parecer técnico</w:t>
      </w:r>
      <w:r>
        <w:rPr>
          <w:rFonts w:eastAsia="Andale Sans UI"/>
          <w:lang w:bidi="pt-BR"/>
        </w:rPr>
        <w:t>,</w:t>
      </w:r>
      <w:r w:rsidRPr="00040AE4">
        <w:rPr>
          <w:rFonts w:eastAsia="Andale Sans UI"/>
          <w:lang w:bidi="pt-BR"/>
        </w:rPr>
        <w:t xml:space="preserve"> concluindo </w:t>
      </w:r>
      <w:r w:rsidR="00F57D9F">
        <w:rPr>
          <w:rFonts w:eastAsia="Andale Sans UI"/>
          <w:lang w:bidi="pt-BR"/>
        </w:rPr>
        <w:t xml:space="preserve">se </w:t>
      </w:r>
      <w:r w:rsidRPr="00040AE4">
        <w:rPr>
          <w:rFonts w:eastAsia="Andale Sans UI"/>
          <w:lang w:bidi="pt-BR"/>
        </w:rPr>
        <w:t xml:space="preserve">atende </w:t>
      </w:r>
      <w:r w:rsidR="00F57D9F">
        <w:rPr>
          <w:rFonts w:eastAsia="Andale Sans UI"/>
          <w:lang w:bidi="pt-BR"/>
        </w:rPr>
        <w:t>a</w:t>
      </w:r>
      <w:r w:rsidRPr="00040AE4">
        <w:rPr>
          <w:rFonts w:eastAsia="Andale Sans UI"/>
          <w:lang w:bidi="pt-BR"/>
        </w:rPr>
        <w:t xml:space="preserve">s condições necessárias para permitir </w:t>
      </w:r>
      <w:r>
        <w:rPr>
          <w:rFonts w:eastAsia="Andale Sans UI"/>
          <w:lang w:bidi="pt-BR"/>
        </w:rPr>
        <w:t>o compartilhamento</w:t>
      </w:r>
      <w:r w:rsidR="00F64636">
        <w:rPr>
          <w:rFonts w:eastAsia="Andale Sans UI"/>
          <w:lang w:bidi="pt-BR"/>
        </w:rPr>
        <w:t>.</w:t>
      </w:r>
      <w:r w:rsidRPr="00040AE4">
        <w:rPr>
          <w:rFonts w:eastAsia="Times New Roman"/>
          <w:szCs w:val="20"/>
        </w:rPr>
        <w:t xml:space="preserve"> </w:t>
      </w:r>
      <w:r w:rsidR="0051229E">
        <w:rPr>
          <w:rFonts w:eastAsia="Times New Roman"/>
          <w:szCs w:val="20"/>
        </w:rPr>
        <w:t>N</w:t>
      </w:r>
      <w:r w:rsidRPr="00040AE4">
        <w:rPr>
          <w:rFonts w:eastAsia="Andale Sans UI"/>
          <w:lang w:bidi="pt-BR"/>
        </w:rPr>
        <w:t xml:space="preserve">o caso de não ser possível o </w:t>
      </w:r>
      <w:r w:rsidR="002B7A08">
        <w:rPr>
          <w:rFonts w:eastAsia="Andale Sans UI"/>
          <w:lang w:bidi="pt-BR"/>
        </w:rPr>
        <w:t xml:space="preserve">seu </w:t>
      </w:r>
      <w:r w:rsidRPr="00040AE4">
        <w:rPr>
          <w:rFonts w:eastAsia="Andale Sans UI"/>
          <w:lang w:bidi="pt-BR"/>
        </w:rPr>
        <w:t xml:space="preserve">compartilhamento a prefeitura deverá </w:t>
      </w:r>
      <w:r>
        <w:rPr>
          <w:rFonts w:eastAsia="Andale Sans UI"/>
          <w:lang w:bidi="pt-BR"/>
        </w:rPr>
        <w:t xml:space="preserve">disponibilizar </w:t>
      </w:r>
      <w:r w:rsidRPr="00040AE4">
        <w:rPr>
          <w:rFonts w:eastAsia="Andale Sans UI"/>
          <w:lang w:bidi="pt-BR"/>
        </w:rPr>
        <w:t xml:space="preserve">um local onde possa ser instalada uma </w:t>
      </w:r>
      <w:r w:rsidR="002B7A08">
        <w:rPr>
          <w:rFonts w:eastAsia="Andale Sans UI"/>
          <w:lang w:bidi="pt-BR"/>
        </w:rPr>
        <w:t>estrutura vertical</w:t>
      </w:r>
      <w:r w:rsidRPr="00040AE4">
        <w:rPr>
          <w:rFonts w:eastAsia="Andale Sans UI"/>
          <w:lang w:bidi="pt-BR"/>
        </w:rPr>
        <w:t>.</w:t>
      </w:r>
    </w:p>
    <w:p w14:paraId="45F8D031" w14:textId="77777777" w:rsidR="00D60F2A" w:rsidRPr="00040AE4" w:rsidRDefault="00D60F2A" w:rsidP="006074F6">
      <w:pPr>
        <w:ind w:left="720"/>
        <w:contextualSpacing/>
        <w:jc w:val="both"/>
        <w:rPr>
          <w:rFonts w:eastAsia="Andale Sans UI"/>
          <w:lang w:bidi="pt-BR"/>
        </w:rPr>
      </w:pPr>
    </w:p>
    <w:p w14:paraId="745643A0" w14:textId="77777777" w:rsidR="00D17410" w:rsidRDefault="00D17410" w:rsidP="004650FF">
      <w:pPr>
        <w:contextualSpacing/>
        <w:jc w:val="both"/>
        <w:rPr>
          <w:rFonts w:eastAsia="Andale Sans UI"/>
          <w:lang w:bidi="pt-BR"/>
        </w:rPr>
      </w:pPr>
    </w:p>
    <w:p w14:paraId="5F7E961C" w14:textId="035B6A40" w:rsidR="00C228CD" w:rsidRPr="00BF4BF8" w:rsidRDefault="00BF4BF8" w:rsidP="008474D4">
      <w:pPr>
        <w:jc w:val="both"/>
        <w:rPr>
          <w:rFonts w:eastAsia="Times New Roman"/>
        </w:rPr>
      </w:pPr>
      <w:r w:rsidRPr="3CF5E17D">
        <w:rPr>
          <w:rFonts w:eastAsia="Andale Sans UI"/>
          <w:lang w:bidi="pt-BR"/>
        </w:rPr>
        <w:t xml:space="preserve">1.2 </w:t>
      </w:r>
      <w:r w:rsidR="00C228CD" w:rsidRPr="3CF5E17D">
        <w:rPr>
          <w:rFonts w:eastAsia="Andale Sans UI"/>
          <w:lang w:bidi="pt-BR"/>
        </w:rPr>
        <w:t>Informações adicionais</w:t>
      </w:r>
    </w:p>
    <w:p w14:paraId="0C145AA5" w14:textId="77777777" w:rsidR="00334DAD" w:rsidRDefault="00334DAD" w:rsidP="006074F6">
      <w:pPr>
        <w:ind w:firstLine="709"/>
        <w:jc w:val="both"/>
        <w:rPr>
          <w:rFonts w:eastAsia="Times New Roman"/>
        </w:rPr>
      </w:pPr>
    </w:p>
    <w:p w14:paraId="7557B1E7" w14:textId="2E04E00F" w:rsidR="00D60F2A" w:rsidRPr="00040AE4" w:rsidRDefault="00D60F2A" w:rsidP="006074F6">
      <w:pPr>
        <w:ind w:firstLine="709"/>
        <w:jc w:val="both"/>
        <w:rPr>
          <w:rFonts w:eastAsia="Times New Roman"/>
        </w:rPr>
      </w:pPr>
      <w:r w:rsidRPr="00040AE4">
        <w:rPr>
          <w:rFonts w:eastAsia="Times New Roman"/>
        </w:rPr>
        <w:t>Informações faltantes ou adicionais poderão ser solicitadas pela EAD, quando necessário, inclusive por levantamento “</w:t>
      </w:r>
      <w:r w:rsidRPr="00AD5D1F">
        <w:rPr>
          <w:rFonts w:eastAsia="Times New Roman"/>
          <w:i/>
          <w:iCs/>
        </w:rPr>
        <w:t>in loco</w:t>
      </w:r>
      <w:r w:rsidRPr="00040AE4">
        <w:rPr>
          <w:rFonts w:eastAsia="Times New Roman"/>
        </w:rPr>
        <w:t>”, se for o caso, desde que previamente agendado com a prefeitura</w:t>
      </w:r>
    </w:p>
    <w:p w14:paraId="4050DD69" w14:textId="77777777" w:rsidR="00D60F2A" w:rsidRPr="00040AE4" w:rsidRDefault="00D60F2A" w:rsidP="006074F6">
      <w:pPr>
        <w:ind w:firstLine="709"/>
        <w:jc w:val="both"/>
        <w:rPr>
          <w:rFonts w:eastAsia="Times New Roman"/>
        </w:rPr>
      </w:pPr>
    </w:p>
    <w:p w14:paraId="794ACD99" w14:textId="4686FADC" w:rsidR="00D60F2A" w:rsidRDefault="00D60F2A" w:rsidP="006074F6">
      <w:pPr>
        <w:ind w:firstLine="709"/>
        <w:jc w:val="both"/>
        <w:rPr>
          <w:rFonts w:eastAsia="Andale Sans UI"/>
          <w:lang w:bidi="pt-BR"/>
        </w:rPr>
      </w:pPr>
      <w:r w:rsidRPr="00040AE4">
        <w:rPr>
          <w:rFonts w:eastAsia="Andale Sans UI"/>
          <w:lang w:bidi="pt-BR"/>
        </w:rPr>
        <w:t>Na hipótese de envio de pessoal técnico qualificado às instalações da estação, para coleta de informações pela EAD, esta deverá agendar a visita com a prefeitura.</w:t>
      </w:r>
    </w:p>
    <w:p w14:paraId="435293E0" w14:textId="77777777" w:rsidR="000F7BA5" w:rsidRPr="00040AE4" w:rsidRDefault="000F7BA5" w:rsidP="006074F6">
      <w:pPr>
        <w:ind w:firstLine="709"/>
        <w:jc w:val="both"/>
        <w:rPr>
          <w:rFonts w:eastAsia="Andale Sans UI"/>
          <w:lang w:bidi="pt-BR"/>
        </w:rPr>
      </w:pPr>
    </w:p>
    <w:p w14:paraId="3271B640" w14:textId="4FE05B9F" w:rsidR="00D60F2A" w:rsidRPr="00E248B8" w:rsidRDefault="00D60F2A" w:rsidP="006074F6">
      <w:pPr>
        <w:ind w:firstLine="709"/>
        <w:jc w:val="both"/>
        <w:rPr>
          <w:rFonts w:eastAsia="Andale Sans UI"/>
          <w:lang w:bidi="pt-BR"/>
        </w:rPr>
      </w:pPr>
      <w:r w:rsidRPr="3CF5E17D">
        <w:rPr>
          <w:rFonts w:eastAsia="Andale Sans UI"/>
          <w:lang w:bidi="pt-BR"/>
        </w:rPr>
        <w:t xml:space="preserve">Na hipótese de a prefeitura não apresentar à EAD a documentação a que se refere o parágrafo anterior ou, ainda, não franquear acesso do pessoal da EAD às suas instalações, desde que previamente comunicada sobre a visita com antecedência razoável, a EAD comunicará ao </w:t>
      </w:r>
      <w:r w:rsidR="00AB39C0" w:rsidRPr="3CF5E17D">
        <w:rPr>
          <w:rFonts w:eastAsia="Andale Sans UI"/>
          <w:lang w:bidi="pt-BR"/>
        </w:rPr>
        <w:t>GTP-TV Digital</w:t>
      </w:r>
      <w:r w:rsidRPr="3CF5E17D">
        <w:rPr>
          <w:rFonts w:eastAsia="Andale Sans UI"/>
          <w:lang w:bidi="pt-BR"/>
        </w:rPr>
        <w:t xml:space="preserve"> a inércia ou mora da prefeitura. </w:t>
      </w:r>
    </w:p>
    <w:p w14:paraId="4302F276" w14:textId="77777777" w:rsidR="00960DD1" w:rsidRPr="00E248B8" w:rsidRDefault="00960DD1" w:rsidP="006074F6">
      <w:pPr>
        <w:ind w:firstLine="709"/>
        <w:jc w:val="both"/>
        <w:rPr>
          <w:rFonts w:eastAsia="Times New Roman"/>
          <w:b/>
        </w:rPr>
      </w:pPr>
    </w:p>
    <w:p w14:paraId="61D3165D" w14:textId="7B6859BA" w:rsidR="00D60F2A" w:rsidRPr="00E248B8" w:rsidRDefault="00D60F2A" w:rsidP="008E0F55">
      <w:pPr>
        <w:numPr>
          <w:ilvl w:val="0"/>
          <w:numId w:val="11"/>
        </w:numPr>
        <w:contextualSpacing/>
        <w:jc w:val="both"/>
        <w:rPr>
          <w:rFonts w:eastAsia="Times New Roman"/>
          <w:bCs/>
        </w:rPr>
      </w:pPr>
      <w:r w:rsidRPr="3CF5E17D">
        <w:rPr>
          <w:rFonts w:eastAsia="Times New Roman"/>
        </w:rPr>
        <w:t>Implantação de nova infraestrutura</w:t>
      </w:r>
    </w:p>
    <w:p w14:paraId="6D472BB4" w14:textId="2E7BBE96" w:rsidR="001B4C2B" w:rsidRPr="00E248B8" w:rsidRDefault="001B4C2B" w:rsidP="001B4C2B">
      <w:pPr>
        <w:contextualSpacing/>
        <w:jc w:val="both"/>
        <w:rPr>
          <w:rFonts w:eastAsia="Times New Roman"/>
          <w:bCs/>
        </w:rPr>
      </w:pPr>
    </w:p>
    <w:p w14:paraId="37BD4A5F" w14:textId="603AF6E8" w:rsidR="009F6735" w:rsidRPr="00656D51" w:rsidRDefault="001B4C2B" w:rsidP="3CF5E17D">
      <w:pPr>
        <w:ind w:firstLine="709"/>
        <w:jc w:val="both"/>
        <w:rPr>
          <w:rFonts w:eastAsia="Andale Sans UI"/>
          <w:lang w:bidi="pt-BR"/>
        </w:rPr>
      </w:pPr>
      <w:r w:rsidRPr="3CF5E17D">
        <w:rPr>
          <w:rFonts w:eastAsia="Andale Sans UI"/>
          <w:lang w:bidi="pt-BR"/>
        </w:rPr>
        <w:t xml:space="preserve">Para que a EAD dê início à análise das condições de implantação </w:t>
      </w:r>
      <w:r w:rsidR="00EC59FB" w:rsidRPr="3CF5E17D">
        <w:rPr>
          <w:rFonts w:eastAsia="Andale Sans UI"/>
          <w:lang w:bidi="pt-BR"/>
        </w:rPr>
        <w:t xml:space="preserve">de nova infraestrutura, </w:t>
      </w:r>
      <w:r w:rsidRPr="3CF5E17D">
        <w:rPr>
          <w:rFonts w:eastAsia="Andale Sans UI"/>
          <w:lang w:bidi="pt-BR"/>
        </w:rPr>
        <w:t xml:space="preserve">a prefeitura candidata deverá </w:t>
      </w:r>
      <w:r w:rsidR="009F6735" w:rsidRPr="3CF5E17D">
        <w:rPr>
          <w:rFonts w:eastAsia="Andale Sans UI"/>
          <w:lang w:bidi="pt-BR"/>
        </w:rPr>
        <w:t xml:space="preserve">disponibilizar local que possua gestão sobre o uso do solo ou edificação. Tal gestão pode ter sido obtida através de propriedade, posse, locação, comodato ou decreto. </w:t>
      </w:r>
      <w:r w:rsidR="00552C0A" w:rsidRPr="3CF5E17D">
        <w:rPr>
          <w:rFonts w:eastAsia="Andale Sans UI"/>
          <w:lang w:bidi="pt-BR"/>
        </w:rPr>
        <w:t>Apresentar</w:t>
      </w:r>
      <w:r w:rsidR="00EF58C3" w:rsidRPr="3CF5E17D">
        <w:rPr>
          <w:rFonts w:eastAsia="Andale Sans UI"/>
          <w:lang w:bidi="pt-BR"/>
        </w:rPr>
        <w:t xml:space="preserve"> documento </w:t>
      </w:r>
      <w:r w:rsidR="00152B5B" w:rsidRPr="3CF5E17D">
        <w:rPr>
          <w:rFonts w:eastAsia="Andale Sans UI"/>
          <w:lang w:bidi="pt-BR"/>
        </w:rPr>
        <w:t xml:space="preserve">que comprove a gestão </w:t>
      </w:r>
      <w:r w:rsidR="00EF58C3" w:rsidRPr="3CF5E17D">
        <w:rPr>
          <w:rFonts w:eastAsia="Andale Sans UI"/>
          <w:lang w:bidi="pt-BR"/>
        </w:rPr>
        <w:t>ou autodeclaração no sentido de que efetivamente “</w:t>
      </w:r>
      <w:r w:rsidR="007D3476" w:rsidRPr="3CF5E17D">
        <w:rPr>
          <w:rFonts w:eastAsia="Andale Sans UI"/>
          <w:lang w:bidi="pt-BR"/>
        </w:rPr>
        <w:t xml:space="preserve">possui gestão sobre o local indicado para a instalação de infraestrutura </w:t>
      </w:r>
      <w:r w:rsidR="0001700C" w:rsidRPr="3CF5E17D">
        <w:rPr>
          <w:rFonts w:eastAsia="Andale Sans UI"/>
          <w:lang w:bidi="pt-BR"/>
        </w:rPr>
        <w:t>previst</w:t>
      </w:r>
      <w:r w:rsidR="0016480B" w:rsidRPr="3CF5E17D">
        <w:rPr>
          <w:rFonts w:eastAsia="Andale Sans UI"/>
          <w:lang w:bidi="pt-BR"/>
        </w:rPr>
        <w:t>a no Projeto TV Digital</w:t>
      </w:r>
      <w:r w:rsidR="00656D51" w:rsidRPr="3CF5E17D">
        <w:rPr>
          <w:rFonts w:eastAsia="Andale Sans UI"/>
          <w:lang w:bidi="pt-BR"/>
        </w:rPr>
        <w:t>, responsabilizando-se nos termos da Lei e demais normas</w:t>
      </w:r>
      <w:r w:rsidR="00071D41" w:rsidRPr="3CF5E17D">
        <w:rPr>
          <w:rFonts w:eastAsia="Andale Sans UI"/>
          <w:lang w:bidi="pt-BR"/>
        </w:rPr>
        <w:t>”</w:t>
      </w:r>
      <w:r w:rsidR="00656D51" w:rsidRPr="3CF5E17D">
        <w:rPr>
          <w:rFonts w:eastAsia="Andale Sans UI"/>
          <w:lang w:bidi="pt-BR"/>
        </w:rPr>
        <w:t>.</w:t>
      </w:r>
    </w:p>
    <w:p w14:paraId="2A295E80" w14:textId="77777777" w:rsidR="000F7BA5" w:rsidRPr="00E248B8" w:rsidRDefault="000F7BA5" w:rsidP="000F7BA5">
      <w:pPr>
        <w:jc w:val="both"/>
        <w:rPr>
          <w:rFonts w:eastAsia="Andale Sans UI"/>
          <w:lang w:bidi="pt-BR"/>
        </w:rPr>
      </w:pPr>
    </w:p>
    <w:p w14:paraId="6A7F20EE" w14:textId="6BBBE3E1" w:rsidR="00A74DE7" w:rsidRPr="00E248B8" w:rsidRDefault="00A74DE7" w:rsidP="004650FF">
      <w:pPr>
        <w:pStyle w:val="PargrafodaLista"/>
        <w:numPr>
          <w:ilvl w:val="1"/>
          <w:numId w:val="29"/>
        </w:numPr>
        <w:ind w:left="426" w:hanging="426"/>
        <w:jc w:val="both"/>
        <w:rPr>
          <w:rFonts w:eastAsia="Andale Sans UI"/>
          <w:lang w:bidi="pt-BR"/>
        </w:rPr>
      </w:pPr>
      <w:r w:rsidRPr="00E248B8">
        <w:rPr>
          <w:rFonts w:eastAsia="Andale Sans UI"/>
          <w:lang w:bidi="pt-BR"/>
        </w:rPr>
        <w:t xml:space="preserve">Local </w:t>
      </w:r>
      <w:r w:rsidR="00C1402D" w:rsidRPr="00E248B8">
        <w:rPr>
          <w:rFonts w:eastAsia="Andale Sans UI"/>
          <w:lang w:bidi="pt-BR"/>
        </w:rPr>
        <w:t>para implantação da nova infraestrutura</w:t>
      </w:r>
    </w:p>
    <w:p w14:paraId="7A0DE91D" w14:textId="77777777" w:rsidR="00D60F2A" w:rsidRPr="00E248B8" w:rsidRDefault="00D60F2A" w:rsidP="004650FF">
      <w:pPr>
        <w:contextualSpacing/>
        <w:jc w:val="both"/>
        <w:rPr>
          <w:rFonts w:eastAsia="Times New Roman"/>
          <w:b/>
          <w:i/>
          <w:iCs/>
        </w:rPr>
      </w:pPr>
    </w:p>
    <w:p w14:paraId="02B4FCFE" w14:textId="77777777" w:rsidR="00D60F2A" w:rsidRPr="00E248B8" w:rsidRDefault="00D60F2A" w:rsidP="006074F6">
      <w:pPr>
        <w:ind w:firstLine="709"/>
        <w:jc w:val="both"/>
        <w:rPr>
          <w:rFonts w:eastAsia="Times New Roman"/>
        </w:rPr>
      </w:pPr>
      <w:r w:rsidRPr="00E248B8">
        <w:rPr>
          <w:rFonts w:eastAsia="Times New Roman"/>
        </w:rPr>
        <w:t>Para a implantação de nova infraestrutura necessária à instalação dos equipamentos do Projeto TV Digital, a prefeitura deverá disponibilizar local com as seguintes características:</w:t>
      </w:r>
    </w:p>
    <w:p w14:paraId="745A4EB3" w14:textId="77777777" w:rsidR="00D60F2A" w:rsidRPr="00E248B8" w:rsidRDefault="00D60F2A" w:rsidP="006074F6">
      <w:pPr>
        <w:jc w:val="both"/>
        <w:rPr>
          <w:rFonts w:eastAsia="Times New Roman"/>
        </w:rPr>
      </w:pPr>
    </w:p>
    <w:p w14:paraId="45970289" w14:textId="286A2B8D" w:rsidR="007302E4" w:rsidRPr="00974114" w:rsidRDefault="00C720A0" w:rsidP="004650FF">
      <w:pPr>
        <w:numPr>
          <w:ilvl w:val="0"/>
          <w:numId w:val="25"/>
        </w:numPr>
        <w:ind w:left="709" w:hanging="425"/>
        <w:contextualSpacing/>
        <w:jc w:val="both"/>
        <w:rPr>
          <w:rFonts w:eastAsia="Times New Roman"/>
        </w:rPr>
      </w:pPr>
      <w:r w:rsidRPr="3CF5E17D">
        <w:rPr>
          <w:rFonts w:eastAsia="Times New Roman"/>
        </w:rPr>
        <w:t>Á</w:t>
      </w:r>
      <w:r w:rsidR="00D60F2A" w:rsidRPr="3CF5E17D">
        <w:rPr>
          <w:rFonts w:eastAsia="Times New Roman"/>
        </w:rPr>
        <w:t xml:space="preserve">rea livre </w:t>
      </w:r>
      <w:r w:rsidR="00DC0E1C" w:rsidRPr="3CF5E17D">
        <w:rPr>
          <w:rFonts w:eastAsia="Times New Roman"/>
        </w:rPr>
        <w:t xml:space="preserve">para construção, </w:t>
      </w:r>
      <w:r w:rsidR="00B526B2" w:rsidRPr="3CF5E17D">
        <w:rPr>
          <w:rFonts w:eastAsia="Times New Roman"/>
        </w:rPr>
        <w:t>com</w:t>
      </w:r>
      <w:r w:rsidR="00D60F2A" w:rsidRPr="3CF5E17D">
        <w:rPr>
          <w:rFonts w:eastAsia="Times New Roman"/>
        </w:rPr>
        <w:t xml:space="preserve"> </w:t>
      </w:r>
      <w:r w:rsidR="00D60F2A" w:rsidRPr="00405E4A">
        <w:rPr>
          <w:rFonts w:eastAsia="Times New Roman"/>
        </w:rPr>
        <w:t xml:space="preserve">no mínimo </w:t>
      </w:r>
      <w:r w:rsidR="00427194" w:rsidRPr="00405E4A">
        <w:rPr>
          <w:rFonts w:eastAsia="Times New Roman"/>
        </w:rPr>
        <w:t>50</w:t>
      </w:r>
      <w:r w:rsidR="00864DDE" w:rsidRPr="00405E4A">
        <w:rPr>
          <w:rFonts w:eastAsia="Times New Roman"/>
        </w:rPr>
        <w:t xml:space="preserve"> </w:t>
      </w:r>
      <w:r w:rsidR="00D60F2A" w:rsidRPr="00405E4A">
        <w:rPr>
          <w:rFonts w:eastAsia="Times New Roman"/>
        </w:rPr>
        <w:t>m</w:t>
      </w:r>
      <w:r w:rsidR="00D60F2A" w:rsidRPr="00405E4A">
        <w:rPr>
          <w:rFonts w:eastAsia="Times New Roman"/>
          <w:vertAlign w:val="superscript"/>
        </w:rPr>
        <w:t>2</w:t>
      </w:r>
      <w:r w:rsidR="00AE7993" w:rsidRPr="00405E4A">
        <w:rPr>
          <w:rFonts w:eastAsia="Times New Roman"/>
        </w:rPr>
        <w:t>,</w:t>
      </w:r>
      <w:r w:rsidR="00AE7993" w:rsidRPr="3CF5E17D">
        <w:rPr>
          <w:rFonts w:eastAsia="Times New Roman"/>
        </w:rPr>
        <w:t xml:space="preserve"> </w:t>
      </w:r>
      <w:r w:rsidR="00BD2EF3" w:rsidRPr="3CF5E17D">
        <w:rPr>
          <w:rFonts w:eastAsia="Times New Roman"/>
        </w:rPr>
        <w:t xml:space="preserve">desconsiderando recuos exigidos pela prefeitura, </w:t>
      </w:r>
      <w:r w:rsidR="000D3E3D" w:rsidRPr="3CF5E17D">
        <w:rPr>
          <w:rFonts w:eastAsia="Times New Roman"/>
        </w:rPr>
        <w:t>e</w:t>
      </w:r>
      <w:r w:rsidR="00AE7993" w:rsidRPr="3CF5E17D">
        <w:rPr>
          <w:rFonts w:eastAsia="Times New Roman"/>
        </w:rPr>
        <w:t xml:space="preserve"> pelo menos </w:t>
      </w:r>
      <w:r w:rsidR="000D3E3D" w:rsidRPr="3CF5E17D">
        <w:rPr>
          <w:rFonts w:eastAsia="Times New Roman"/>
        </w:rPr>
        <w:t>5</w:t>
      </w:r>
      <w:r w:rsidR="00AE7993" w:rsidRPr="3CF5E17D">
        <w:rPr>
          <w:rFonts w:eastAsia="Times New Roman"/>
        </w:rPr>
        <w:t xml:space="preserve">,0 </w:t>
      </w:r>
      <w:r w:rsidR="00864DDE" w:rsidRPr="3CF5E17D">
        <w:rPr>
          <w:rFonts w:eastAsia="Times New Roman"/>
        </w:rPr>
        <w:t>m de largura</w:t>
      </w:r>
      <w:r w:rsidR="001B3D29" w:rsidRPr="3CF5E17D">
        <w:rPr>
          <w:rFonts w:eastAsia="Times New Roman"/>
        </w:rPr>
        <w:t>, suficientes para instalação da torre, do abrigo</w:t>
      </w:r>
      <w:r w:rsidR="007302E4" w:rsidRPr="3CF5E17D">
        <w:rPr>
          <w:rFonts w:eastAsia="Times New Roman"/>
        </w:rPr>
        <w:t xml:space="preserve"> e</w:t>
      </w:r>
      <w:r w:rsidR="001B3D29" w:rsidRPr="3CF5E17D">
        <w:rPr>
          <w:rFonts w:eastAsia="Times New Roman"/>
        </w:rPr>
        <w:t xml:space="preserve"> das antenas de recepção de satélite </w:t>
      </w:r>
      <w:r w:rsidR="00204804" w:rsidRPr="3CF5E17D">
        <w:rPr>
          <w:rFonts w:eastAsia="Times New Roman"/>
        </w:rPr>
        <w:t>da ASTRA</w:t>
      </w:r>
      <w:r w:rsidR="00875851" w:rsidRPr="3CF5E17D">
        <w:rPr>
          <w:rFonts w:eastAsia="Times New Roman"/>
        </w:rPr>
        <w:t>L e da EBC (quando necessário)</w:t>
      </w:r>
      <w:r w:rsidR="007302E4" w:rsidRPr="3CF5E17D">
        <w:rPr>
          <w:rFonts w:eastAsia="Times New Roman"/>
        </w:rPr>
        <w:t>;</w:t>
      </w:r>
    </w:p>
    <w:p w14:paraId="015E4131" w14:textId="7E8C5280" w:rsidR="00653F19" w:rsidRPr="00974114" w:rsidRDefault="008C2602" w:rsidP="00DF7BE1">
      <w:pPr>
        <w:numPr>
          <w:ilvl w:val="0"/>
          <w:numId w:val="25"/>
        </w:numPr>
        <w:ind w:left="709" w:hanging="425"/>
        <w:contextualSpacing/>
        <w:jc w:val="both"/>
        <w:rPr>
          <w:rFonts w:eastAsia="Times New Roman"/>
        </w:rPr>
      </w:pPr>
      <w:r w:rsidRPr="3CF5E17D">
        <w:rPr>
          <w:rFonts w:eastAsia="Times New Roman"/>
        </w:rPr>
        <w:t xml:space="preserve"> </w:t>
      </w:r>
      <w:r w:rsidR="00875851" w:rsidRPr="3CF5E17D">
        <w:rPr>
          <w:rFonts w:eastAsia="Times New Roman"/>
        </w:rPr>
        <w:t xml:space="preserve">Área livre adicional, contígua, </w:t>
      </w:r>
      <w:r w:rsidR="00786B1B" w:rsidRPr="3CF5E17D">
        <w:rPr>
          <w:rFonts w:eastAsia="Times New Roman"/>
        </w:rPr>
        <w:t>para instalação das antenas de recepção</w:t>
      </w:r>
      <w:r w:rsidR="007967E2" w:rsidRPr="3CF5E17D">
        <w:rPr>
          <w:rFonts w:eastAsia="Times New Roman"/>
        </w:rPr>
        <w:t xml:space="preserve"> de</w:t>
      </w:r>
      <w:r w:rsidR="00786B1B" w:rsidRPr="3CF5E17D">
        <w:rPr>
          <w:rFonts w:eastAsia="Times New Roman"/>
        </w:rPr>
        <w:t xml:space="preserve"> satélite </w:t>
      </w:r>
      <w:r w:rsidR="007967E2" w:rsidRPr="3CF5E17D">
        <w:rPr>
          <w:rFonts w:eastAsia="Times New Roman"/>
        </w:rPr>
        <w:t xml:space="preserve">dos canais </w:t>
      </w:r>
      <w:r w:rsidR="00786B1B" w:rsidRPr="3CF5E17D">
        <w:rPr>
          <w:rFonts w:eastAsia="Times New Roman"/>
        </w:rPr>
        <w:t>das entidades elegíveis</w:t>
      </w:r>
      <w:r w:rsidR="00874907" w:rsidRPr="3CF5E17D">
        <w:rPr>
          <w:rFonts w:eastAsia="Times New Roman"/>
        </w:rPr>
        <w:t>. As dimensões dessa área serão definidas de acordo com cada município</w:t>
      </w:r>
      <w:r w:rsidR="00AB4A45" w:rsidRPr="3CF5E17D">
        <w:rPr>
          <w:rFonts w:eastAsia="Times New Roman"/>
        </w:rPr>
        <w:t xml:space="preserve"> e s</w:t>
      </w:r>
      <w:r w:rsidR="003C68A7" w:rsidRPr="3CF5E17D">
        <w:rPr>
          <w:rFonts w:eastAsia="Times New Roman"/>
        </w:rPr>
        <w:t>ua</w:t>
      </w:r>
      <w:r w:rsidR="00AB4A45" w:rsidRPr="3CF5E17D">
        <w:rPr>
          <w:rFonts w:eastAsia="Times New Roman"/>
        </w:rPr>
        <w:t>s entidades</w:t>
      </w:r>
      <w:r w:rsidR="003C68A7" w:rsidRPr="3CF5E17D">
        <w:rPr>
          <w:rFonts w:eastAsia="Times New Roman"/>
        </w:rPr>
        <w:t xml:space="preserve"> qualificadas.</w:t>
      </w:r>
      <w:r w:rsidR="008E4010" w:rsidRPr="3CF5E17D">
        <w:rPr>
          <w:rFonts w:eastAsia="Times New Roman"/>
        </w:rPr>
        <w:t xml:space="preserve"> A instalação dessas antenas é de responsabilidade das entidades.</w:t>
      </w:r>
    </w:p>
    <w:p w14:paraId="1604373C" w14:textId="77777777" w:rsidR="00D60F2A" w:rsidRPr="00E248B8" w:rsidRDefault="00D60F2A" w:rsidP="004650FF">
      <w:pPr>
        <w:numPr>
          <w:ilvl w:val="0"/>
          <w:numId w:val="25"/>
        </w:numPr>
        <w:ind w:left="709" w:hanging="425"/>
        <w:contextualSpacing/>
        <w:jc w:val="both"/>
        <w:rPr>
          <w:rFonts w:eastAsia="Times New Roman"/>
        </w:rPr>
      </w:pPr>
      <w:r w:rsidRPr="00E248B8">
        <w:rPr>
          <w:rFonts w:eastAsia="Times New Roman"/>
        </w:rPr>
        <w:t>Plano, nivelado e limpo (árvores e pedras);</w:t>
      </w:r>
    </w:p>
    <w:p w14:paraId="3AC7BFAE" w14:textId="77777777" w:rsidR="00D60F2A" w:rsidRPr="00E248B8" w:rsidRDefault="00D60F2A" w:rsidP="004650FF">
      <w:pPr>
        <w:numPr>
          <w:ilvl w:val="0"/>
          <w:numId w:val="25"/>
        </w:numPr>
        <w:ind w:left="709" w:hanging="425"/>
        <w:contextualSpacing/>
        <w:jc w:val="both"/>
        <w:rPr>
          <w:rFonts w:eastAsia="Times New Roman"/>
        </w:rPr>
      </w:pPr>
      <w:r w:rsidRPr="00E248B8">
        <w:rPr>
          <w:rFonts w:eastAsia="Times New Roman"/>
        </w:rPr>
        <w:t>Com acesso por rua ou estrada;</w:t>
      </w:r>
    </w:p>
    <w:p w14:paraId="1C11499C" w14:textId="77777777" w:rsidR="00D60F2A" w:rsidRPr="00E248B8" w:rsidRDefault="00D60F2A" w:rsidP="004650FF">
      <w:pPr>
        <w:numPr>
          <w:ilvl w:val="0"/>
          <w:numId w:val="25"/>
        </w:numPr>
        <w:ind w:left="709" w:hanging="425"/>
        <w:contextualSpacing/>
        <w:jc w:val="both"/>
        <w:rPr>
          <w:rFonts w:eastAsia="Times New Roman"/>
        </w:rPr>
      </w:pPr>
      <w:r w:rsidRPr="00E248B8">
        <w:rPr>
          <w:rFonts w:eastAsia="Times New Roman"/>
        </w:rPr>
        <w:t>Livre de obstáculos que possam comprometer a transmissão dos sinais (cobertura);</w:t>
      </w:r>
    </w:p>
    <w:p w14:paraId="5E419F84" w14:textId="77777777" w:rsidR="00D60F2A" w:rsidRPr="00E248B8" w:rsidRDefault="00D60F2A" w:rsidP="004650FF">
      <w:pPr>
        <w:numPr>
          <w:ilvl w:val="0"/>
          <w:numId w:val="25"/>
        </w:numPr>
        <w:ind w:left="709" w:hanging="425"/>
        <w:contextualSpacing/>
        <w:jc w:val="both"/>
        <w:rPr>
          <w:rFonts w:eastAsia="Times New Roman"/>
        </w:rPr>
      </w:pPr>
      <w:r w:rsidRPr="00E248B8">
        <w:rPr>
          <w:rFonts w:eastAsia="Times New Roman"/>
        </w:rPr>
        <w:t>Livre de interferências que possam comprometer a implantação da infraestrutura (aéreas, no solo ou subterrâneas);</w:t>
      </w:r>
    </w:p>
    <w:p w14:paraId="16916D7D" w14:textId="726FCFA1" w:rsidR="00D60F2A" w:rsidRPr="00974114" w:rsidRDefault="00D60F2A" w:rsidP="004650FF">
      <w:pPr>
        <w:numPr>
          <w:ilvl w:val="0"/>
          <w:numId w:val="25"/>
        </w:numPr>
        <w:ind w:left="709" w:hanging="425"/>
        <w:contextualSpacing/>
        <w:jc w:val="both"/>
        <w:rPr>
          <w:rFonts w:eastAsia="Times New Roman"/>
        </w:rPr>
      </w:pPr>
      <w:r w:rsidRPr="3CF5E17D">
        <w:rPr>
          <w:rFonts w:eastAsia="Times New Roman"/>
        </w:rPr>
        <w:t xml:space="preserve">Com rede externa de energia existente no local (220V </w:t>
      </w:r>
      <w:r w:rsidR="00116078" w:rsidRPr="3CF5E17D">
        <w:rPr>
          <w:rFonts w:eastAsia="Times New Roman"/>
        </w:rPr>
        <w:t xml:space="preserve">monofásico ou </w:t>
      </w:r>
      <w:r w:rsidRPr="3CF5E17D">
        <w:rPr>
          <w:rFonts w:eastAsia="Times New Roman"/>
        </w:rPr>
        <w:t xml:space="preserve">bifásico – </w:t>
      </w:r>
      <w:r w:rsidR="000D3E3D" w:rsidRPr="3CF5E17D">
        <w:rPr>
          <w:rFonts w:eastAsia="Times New Roman"/>
        </w:rPr>
        <w:t>10</w:t>
      </w:r>
      <w:r w:rsidR="00F11F1C" w:rsidRPr="3CF5E17D">
        <w:rPr>
          <w:rFonts w:eastAsia="Times New Roman"/>
        </w:rPr>
        <w:t xml:space="preserve"> </w:t>
      </w:r>
      <w:r w:rsidR="00D30F42" w:rsidRPr="3CF5E17D">
        <w:rPr>
          <w:rFonts w:eastAsia="Times New Roman"/>
        </w:rPr>
        <w:t>k</w:t>
      </w:r>
      <w:r w:rsidRPr="3CF5E17D">
        <w:rPr>
          <w:rFonts w:eastAsia="Times New Roman"/>
        </w:rPr>
        <w:t>VA</w:t>
      </w:r>
      <w:r w:rsidR="002E7B60" w:rsidRPr="3CF5E17D">
        <w:rPr>
          <w:rFonts w:eastAsia="Times New Roman"/>
        </w:rPr>
        <w:t xml:space="preserve"> para os casos de instalação de ST</w:t>
      </w:r>
      <w:r w:rsidR="001747EF" w:rsidRPr="3CF5E17D">
        <w:rPr>
          <w:rFonts w:eastAsia="Times New Roman"/>
        </w:rPr>
        <w:t xml:space="preserve">M </w:t>
      </w:r>
      <w:r w:rsidR="002E7B60" w:rsidRPr="3CF5E17D">
        <w:rPr>
          <w:rFonts w:eastAsia="Times New Roman"/>
        </w:rPr>
        <w:t>3 à STM</w:t>
      </w:r>
      <w:r w:rsidR="001747EF" w:rsidRPr="3CF5E17D">
        <w:rPr>
          <w:rFonts w:eastAsia="Times New Roman"/>
        </w:rPr>
        <w:t xml:space="preserve"> </w:t>
      </w:r>
      <w:r w:rsidR="002A014B" w:rsidRPr="3CF5E17D">
        <w:rPr>
          <w:rFonts w:eastAsia="Times New Roman"/>
        </w:rPr>
        <w:t>8</w:t>
      </w:r>
      <w:r w:rsidR="002E7B60" w:rsidRPr="3CF5E17D">
        <w:rPr>
          <w:rFonts w:eastAsia="Times New Roman"/>
        </w:rPr>
        <w:t xml:space="preserve"> e 15</w:t>
      </w:r>
      <w:r w:rsidR="002A014B" w:rsidRPr="3CF5E17D">
        <w:rPr>
          <w:rFonts w:eastAsia="Times New Roman"/>
        </w:rPr>
        <w:t xml:space="preserve"> KVA para os casos entre STM</w:t>
      </w:r>
      <w:r w:rsidR="001747EF" w:rsidRPr="3CF5E17D">
        <w:rPr>
          <w:rFonts w:eastAsia="Times New Roman"/>
        </w:rPr>
        <w:t xml:space="preserve"> </w:t>
      </w:r>
      <w:r w:rsidR="002A014B" w:rsidRPr="3CF5E17D">
        <w:rPr>
          <w:rFonts w:eastAsia="Times New Roman"/>
        </w:rPr>
        <w:t>9 à STM</w:t>
      </w:r>
      <w:r w:rsidR="001747EF" w:rsidRPr="3CF5E17D">
        <w:rPr>
          <w:rFonts w:eastAsia="Times New Roman"/>
        </w:rPr>
        <w:t xml:space="preserve"> </w:t>
      </w:r>
      <w:r w:rsidR="002A014B" w:rsidRPr="3CF5E17D">
        <w:rPr>
          <w:rFonts w:eastAsia="Times New Roman"/>
        </w:rPr>
        <w:t>16</w:t>
      </w:r>
      <w:r w:rsidRPr="3CF5E17D">
        <w:rPr>
          <w:rFonts w:eastAsia="Times New Roman"/>
        </w:rPr>
        <w:t>);</w:t>
      </w:r>
    </w:p>
    <w:p w14:paraId="07C38A95" w14:textId="7E7C0CE8" w:rsidR="00D60F2A" w:rsidRPr="00E248B8" w:rsidRDefault="00D60F2A" w:rsidP="004650FF">
      <w:pPr>
        <w:numPr>
          <w:ilvl w:val="0"/>
          <w:numId w:val="25"/>
        </w:numPr>
        <w:ind w:left="709" w:hanging="425"/>
        <w:contextualSpacing/>
        <w:jc w:val="both"/>
        <w:rPr>
          <w:rFonts w:eastAsia="Times New Roman"/>
        </w:rPr>
      </w:pPr>
      <w:r w:rsidRPr="00974114">
        <w:rPr>
          <w:rFonts w:eastAsia="Times New Roman"/>
        </w:rPr>
        <w:t>Fora de área de manancial</w:t>
      </w:r>
      <w:r w:rsidRPr="00E248B8">
        <w:rPr>
          <w:rFonts w:eastAsia="Times New Roman"/>
        </w:rPr>
        <w:t>;</w:t>
      </w:r>
    </w:p>
    <w:p w14:paraId="78080E93" w14:textId="5FC91EAF" w:rsidR="00730608" w:rsidRPr="00E248B8" w:rsidRDefault="00730608" w:rsidP="004650FF">
      <w:pPr>
        <w:numPr>
          <w:ilvl w:val="0"/>
          <w:numId w:val="25"/>
        </w:numPr>
        <w:ind w:left="709" w:hanging="425"/>
        <w:contextualSpacing/>
        <w:jc w:val="both"/>
        <w:rPr>
          <w:rFonts w:eastAsia="Times New Roman"/>
        </w:rPr>
      </w:pPr>
      <w:r w:rsidRPr="00E248B8">
        <w:rPr>
          <w:rFonts w:eastAsia="Times New Roman"/>
        </w:rPr>
        <w:t xml:space="preserve">Distante no mínimo </w:t>
      </w:r>
      <w:r w:rsidR="00874074" w:rsidRPr="00E248B8">
        <w:rPr>
          <w:rFonts w:eastAsia="Times New Roman"/>
        </w:rPr>
        <w:t>5</w:t>
      </w:r>
      <w:r w:rsidRPr="00E248B8">
        <w:rPr>
          <w:rFonts w:eastAsia="Times New Roman"/>
        </w:rPr>
        <w:t>0 metros</w:t>
      </w:r>
      <w:r w:rsidR="00874074" w:rsidRPr="00E248B8">
        <w:rPr>
          <w:rFonts w:eastAsia="Times New Roman"/>
        </w:rPr>
        <w:t xml:space="preserve"> de Hospitais, </w:t>
      </w:r>
      <w:r w:rsidR="00CB1883" w:rsidRPr="00E248B8">
        <w:rPr>
          <w:rFonts w:eastAsia="Times New Roman"/>
        </w:rPr>
        <w:t xml:space="preserve">Clínicas, </w:t>
      </w:r>
      <w:r w:rsidR="00874074" w:rsidRPr="00E248B8">
        <w:rPr>
          <w:rFonts w:eastAsia="Times New Roman"/>
        </w:rPr>
        <w:t>Escolas, Creches e Asilos</w:t>
      </w:r>
      <w:r w:rsidR="00DC0E1C" w:rsidRPr="00E248B8">
        <w:rPr>
          <w:rFonts w:eastAsia="Times New Roman"/>
        </w:rPr>
        <w:t>.</w:t>
      </w:r>
    </w:p>
    <w:p w14:paraId="634BAA29" w14:textId="77777777" w:rsidR="00D60F2A" w:rsidRPr="00E248B8" w:rsidRDefault="00D60F2A" w:rsidP="006074F6">
      <w:pPr>
        <w:ind w:firstLine="709"/>
        <w:jc w:val="both"/>
        <w:rPr>
          <w:rFonts w:eastAsia="Andale Sans UI"/>
          <w:lang w:bidi="pt-BR"/>
        </w:rPr>
      </w:pPr>
    </w:p>
    <w:p w14:paraId="4DF3BE58" w14:textId="3D6599FF" w:rsidR="00D90EDA" w:rsidRDefault="00D90EDA" w:rsidP="006074F6">
      <w:pPr>
        <w:ind w:firstLine="709"/>
        <w:jc w:val="both"/>
        <w:rPr>
          <w:rFonts w:eastAsia="Andale Sans UI"/>
          <w:lang w:bidi="pt-BR"/>
        </w:rPr>
      </w:pPr>
      <w:r w:rsidRPr="00583C44">
        <w:rPr>
          <w:rFonts w:eastAsia="Andale Sans UI"/>
          <w:highlight w:val="yellow"/>
          <w:lang w:bidi="pt-BR"/>
        </w:rPr>
        <w:t xml:space="preserve">Caso o local proposto pela prefeitura não atenda a distância mínima de 50m de uma ou mais áreas críticas mencionadas no item 2.1(i), a EAD elaborará relatório de </w:t>
      </w:r>
      <w:r w:rsidR="00583C44">
        <w:rPr>
          <w:rFonts w:eastAsia="Andale Sans UI"/>
          <w:highlight w:val="yellow"/>
          <w:lang w:bidi="pt-BR"/>
        </w:rPr>
        <w:t>R</w:t>
      </w:r>
      <w:r w:rsidRPr="00583C44">
        <w:rPr>
          <w:rFonts w:eastAsia="Andale Sans UI"/>
          <w:highlight w:val="yellow"/>
          <w:lang w:bidi="pt-BR"/>
        </w:rPr>
        <w:t xml:space="preserve">adiações </w:t>
      </w:r>
      <w:r w:rsidR="00583C44">
        <w:rPr>
          <w:rFonts w:eastAsia="Andale Sans UI"/>
          <w:highlight w:val="yellow"/>
          <w:lang w:bidi="pt-BR"/>
        </w:rPr>
        <w:t>N</w:t>
      </w:r>
      <w:r w:rsidRPr="00583C44">
        <w:rPr>
          <w:rFonts w:eastAsia="Andale Sans UI"/>
          <w:highlight w:val="yellow"/>
          <w:lang w:bidi="pt-BR"/>
        </w:rPr>
        <w:t>ão-</w:t>
      </w:r>
      <w:r w:rsidR="00583C44">
        <w:rPr>
          <w:rFonts w:eastAsia="Andale Sans UI"/>
          <w:highlight w:val="yellow"/>
          <w:lang w:bidi="pt-BR"/>
        </w:rPr>
        <w:t>I</w:t>
      </w:r>
      <w:r w:rsidRPr="00583C44">
        <w:rPr>
          <w:rFonts w:eastAsia="Andale Sans UI"/>
          <w:highlight w:val="yellow"/>
          <w:lang w:bidi="pt-BR"/>
        </w:rPr>
        <w:t xml:space="preserve">onizantes (RNI) com objetivo de </w:t>
      </w:r>
      <w:r w:rsidR="00583C44">
        <w:rPr>
          <w:rFonts w:eastAsia="Andale Sans UI"/>
          <w:highlight w:val="yellow"/>
          <w:lang w:bidi="pt-BR"/>
        </w:rPr>
        <w:t xml:space="preserve">verificar </w:t>
      </w:r>
      <w:r w:rsidR="00583C44" w:rsidRPr="00583C44">
        <w:rPr>
          <w:rFonts w:eastAsia="Andale Sans UI"/>
          <w:highlight w:val="yellow"/>
          <w:lang w:bidi="pt-BR"/>
        </w:rPr>
        <w:t xml:space="preserve">a </w:t>
      </w:r>
      <w:r w:rsidRPr="00583C44">
        <w:rPr>
          <w:rFonts w:eastAsia="Andale Sans UI"/>
          <w:highlight w:val="yellow"/>
          <w:lang w:bidi="pt-BR"/>
        </w:rPr>
        <w:t xml:space="preserve">conformidade </w:t>
      </w:r>
      <w:r w:rsidR="00583C44">
        <w:rPr>
          <w:rFonts w:eastAsia="Andale Sans UI"/>
          <w:highlight w:val="yellow"/>
          <w:lang w:bidi="pt-BR"/>
        </w:rPr>
        <w:t>quanto aos</w:t>
      </w:r>
      <w:r w:rsidR="00583C44" w:rsidRPr="00583C44">
        <w:rPr>
          <w:rFonts w:eastAsia="Andale Sans UI"/>
          <w:highlight w:val="yellow"/>
          <w:lang w:bidi="pt-BR"/>
        </w:rPr>
        <w:t xml:space="preserve"> l</w:t>
      </w:r>
      <w:r w:rsidRPr="00583C44">
        <w:rPr>
          <w:rFonts w:eastAsia="Andale Sans UI"/>
          <w:highlight w:val="yellow"/>
          <w:lang w:bidi="pt-BR"/>
        </w:rPr>
        <w:t>imites à exposição humana a campos elétricos, magnéticos e eletromagnéticos</w:t>
      </w:r>
      <w:r w:rsidR="00583C44" w:rsidRPr="00583C44">
        <w:rPr>
          <w:rFonts w:eastAsia="Andale Sans UI"/>
          <w:highlight w:val="yellow"/>
          <w:lang w:bidi="pt-BR"/>
        </w:rPr>
        <w:t xml:space="preserve">. </w:t>
      </w:r>
      <w:r w:rsidR="00583C44">
        <w:rPr>
          <w:rFonts w:eastAsia="Andale Sans UI"/>
          <w:highlight w:val="yellow"/>
          <w:lang w:bidi="pt-BR"/>
        </w:rPr>
        <w:t xml:space="preserve">Caso seja atestada a conformidade, </w:t>
      </w:r>
      <w:r w:rsidRPr="00583C44">
        <w:rPr>
          <w:rFonts w:eastAsia="Andale Sans UI"/>
          <w:highlight w:val="yellow"/>
          <w:lang w:bidi="pt-BR"/>
        </w:rPr>
        <w:t xml:space="preserve">a EAD poderá </w:t>
      </w:r>
      <w:r w:rsidR="00583C44" w:rsidRPr="00583C44">
        <w:rPr>
          <w:rFonts w:eastAsia="Andale Sans UI"/>
          <w:highlight w:val="yellow"/>
          <w:lang w:bidi="pt-BR"/>
        </w:rPr>
        <w:t xml:space="preserve">utilizar o </w:t>
      </w:r>
      <w:r w:rsidRPr="00583C44">
        <w:rPr>
          <w:rFonts w:eastAsia="Andale Sans UI"/>
          <w:highlight w:val="yellow"/>
          <w:lang w:bidi="pt-BR"/>
        </w:rPr>
        <w:t>local propost</w:t>
      </w:r>
      <w:r w:rsidR="00583C44" w:rsidRPr="00583C44">
        <w:rPr>
          <w:rFonts w:eastAsia="Andale Sans UI"/>
          <w:highlight w:val="yellow"/>
          <w:lang w:bidi="pt-BR"/>
        </w:rPr>
        <w:t>o para a implantação da infraestrutura.</w:t>
      </w:r>
    </w:p>
    <w:p w14:paraId="2F11B9F5" w14:textId="77777777" w:rsidR="00D90EDA" w:rsidRDefault="00D90EDA" w:rsidP="006074F6">
      <w:pPr>
        <w:ind w:firstLine="709"/>
        <w:jc w:val="both"/>
        <w:rPr>
          <w:rFonts w:eastAsia="Andale Sans UI"/>
          <w:lang w:bidi="pt-BR"/>
        </w:rPr>
      </w:pPr>
    </w:p>
    <w:p w14:paraId="68CBC1DB" w14:textId="3256FB4E" w:rsidR="00D60F2A" w:rsidRPr="00E248B8" w:rsidRDefault="00D60F2A" w:rsidP="006074F6">
      <w:pPr>
        <w:ind w:firstLine="709"/>
        <w:jc w:val="both"/>
        <w:rPr>
          <w:rFonts w:eastAsia="Andale Sans UI"/>
          <w:lang w:bidi="pt-BR"/>
        </w:rPr>
      </w:pPr>
      <w:r w:rsidRPr="00E248B8">
        <w:rPr>
          <w:rFonts w:eastAsia="Andale Sans UI"/>
          <w:lang w:bidi="pt-BR"/>
        </w:rPr>
        <w:t>A EAD irá realizar uma vistoria técnica em campo nos locais candidatos indicados pela prefeitura, visando garantir a aderência às características solicitadas e consequentemente às necessidades da implantação da infraestrutura. O resultado da vistoria será um relatório conclusivo e a prefeitura receberá uma cópia para conhecimento e arquivo.</w:t>
      </w:r>
    </w:p>
    <w:p w14:paraId="6BD8DC07" w14:textId="77777777" w:rsidR="00D60F2A" w:rsidRPr="00E248B8" w:rsidRDefault="00D60F2A" w:rsidP="006074F6">
      <w:pPr>
        <w:jc w:val="both"/>
        <w:rPr>
          <w:rFonts w:eastAsia="Andale Sans UI"/>
          <w:lang w:bidi="pt-BR"/>
        </w:rPr>
      </w:pPr>
    </w:p>
    <w:p w14:paraId="6701C021" w14:textId="3A99D0DA" w:rsidR="006D4698" w:rsidRPr="00E248B8" w:rsidRDefault="00D60F2A" w:rsidP="00B526B2">
      <w:pPr>
        <w:ind w:firstLine="709"/>
        <w:jc w:val="both"/>
        <w:rPr>
          <w:rFonts w:eastAsia="Times New Roman"/>
          <w:b/>
          <w:iCs/>
        </w:rPr>
      </w:pPr>
      <w:r w:rsidRPr="00E248B8">
        <w:rPr>
          <w:rFonts w:eastAsia="Andale Sans UI"/>
          <w:lang w:bidi="pt-BR"/>
        </w:rPr>
        <w:t>Caso o local não atenda às necessidades da implantação do Projeto TV Digital, a EAD comunicará à prefeitura, que deverá apresentar uma nova opção no prazo de até 15 (quinze) dias.</w:t>
      </w:r>
      <w:r w:rsidR="00B526B2" w:rsidRPr="00E248B8">
        <w:rPr>
          <w:rFonts w:eastAsia="Times New Roman"/>
          <w:b/>
          <w:iCs/>
        </w:rPr>
        <w:t xml:space="preserve"> </w:t>
      </w:r>
    </w:p>
    <w:p w14:paraId="39EE1E40" w14:textId="77777777" w:rsidR="000F7BA5" w:rsidRPr="00E248B8" w:rsidRDefault="000F7BA5" w:rsidP="00B526B2">
      <w:pPr>
        <w:ind w:firstLine="709"/>
        <w:jc w:val="both"/>
        <w:rPr>
          <w:rFonts w:eastAsia="Times New Roman"/>
          <w:b/>
          <w:iCs/>
        </w:rPr>
      </w:pPr>
    </w:p>
    <w:p w14:paraId="2224EACB" w14:textId="7DDEBB4F" w:rsidR="00D60F2A" w:rsidRPr="00E248B8" w:rsidRDefault="00D60F2A" w:rsidP="00B526B2">
      <w:pPr>
        <w:ind w:firstLine="709"/>
        <w:jc w:val="both"/>
        <w:rPr>
          <w:rFonts w:eastAsia="Times New Roman"/>
          <w:iCs/>
        </w:rPr>
      </w:pPr>
      <w:r w:rsidRPr="00E248B8">
        <w:rPr>
          <w:rFonts w:eastAsia="Times New Roman"/>
          <w:color w:val="000000" w:themeColor="text1"/>
        </w:rPr>
        <w:t xml:space="preserve">Se, no prazo de até 15 (quinze) dias, não houver providência por parte da prefeitura, a EAD informará o ocorrido ao </w:t>
      </w:r>
      <w:r w:rsidR="00D30F42" w:rsidRPr="00E248B8">
        <w:rPr>
          <w:rFonts w:eastAsia="Times New Roman"/>
          <w:color w:val="000000" w:themeColor="text1"/>
        </w:rPr>
        <w:t>GT-TV</w:t>
      </w:r>
      <w:r w:rsidR="00DA640D">
        <w:rPr>
          <w:rFonts w:eastAsia="Times New Roman"/>
          <w:color w:val="000000" w:themeColor="text1"/>
        </w:rPr>
        <w:t xml:space="preserve"> </w:t>
      </w:r>
      <w:r w:rsidR="00D30F42" w:rsidRPr="00E248B8">
        <w:rPr>
          <w:rFonts w:eastAsia="Times New Roman"/>
          <w:color w:val="000000" w:themeColor="text1"/>
        </w:rPr>
        <w:t>Digital</w:t>
      </w:r>
      <w:r w:rsidRPr="00E248B8">
        <w:rPr>
          <w:rFonts w:eastAsia="Times New Roman"/>
          <w:color w:val="000000" w:themeColor="text1"/>
        </w:rPr>
        <w:t xml:space="preserve"> e aguardará novas diretrizes.</w:t>
      </w:r>
    </w:p>
    <w:p w14:paraId="0A7E26B0" w14:textId="77777777" w:rsidR="00D60F2A" w:rsidRPr="00E248B8" w:rsidRDefault="00D60F2A" w:rsidP="004650FF">
      <w:pPr>
        <w:contextualSpacing/>
        <w:jc w:val="both"/>
        <w:rPr>
          <w:rFonts w:eastAsia="Times New Roman"/>
          <w:b/>
          <w:iCs/>
        </w:rPr>
      </w:pPr>
    </w:p>
    <w:p w14:paraId="249EDCEB" w14:textId="486DF8AE" w:rsidR="00D60F2A" w:rsidRPr="00E248B8" w:rsidRDefault="000F7BA5" w:rsidP="00117BC6">
      <w:pPr>
        <w:pStyle w:val="PargrafodaLista"/>
        <w:numPr>
          <w:ilvl w:val="1"/>
          <w:numId w:val="29"/>
        </w:numPr>
        <w:ind w:left="426" w:hanging="426"/>
        <w:jc w:val="both"/>
        <w:rPr>
          <w:rFonts w:eastAsia="Times New Roman"/>
          <w:bCs/>
          <w:iCs/>
        </w:rPr>
      </w:pPr>
      <w:r w:rsidRPr="00E248B8">
        <w:rPr>
          <w:rFonts w:eastAsia="Times New Roman"/>
          <w:bCs/>
          <w:iCs/>
        </w:rPr>
        <w:t>L</w:t>
      </w:r>
      <w:r w:rsidR="00D60F2A" w:rsidRPr="00E248B8">
        <w:rPr>
          <w:rFonts w:eastAsia="Times New Roman"/>
          <w:bCs/>
          <w:iCs/>
        </w:rPr>
        <w:t>icenciamento</w:t>
      </w:r>
    </w:p>
    <w:p w14:paraId="7D8DF8F0" w14:textId="77777777" w:rsidR="00D60F2A" w:rsidRPr="00E248B8" w:rsidRDefault="00D60F2A" w:rsidP="006074F6">
      <w:pPr>
        <w:jc w:val="both"/>
        <w:rPr>
          <w:rFonts w:eastAsia="Times New Roman"/>
          <w:b/>
          <w:iCs/>
        </w:rPr>
      </w:pPr>
    </w:p>
    <w:p w14:paraId="5C5DFA88" w14:textId="4E3D46E7" w:rsidR="001A40FE" w:rsidRPr="00E248B8" w:rsidRDefault="001A40FE" w:rsidP="006074F6">
      <w:pPr>
        <w:ind w:firstLine="709"/>
        <w:jc w:val="both"/>
        <w:rPr>
          <w:rFonts w:eastAsia="Times New Roman"/>
          <w:bCs/>
          <w:iCs/>
        </w:rPr>
      </w:pPr>
      <w:r w:rsidRPr="00E248B8">
        <w:rPr>
          <w:rFonts w:eastAsia="Times New Roman"/>
          <w:bCs/>
          <w:iCs/>
        </w:rPr>
        <w:t>A prefeitura ficará responsável pelas autorizações, alvarás e licenciamentos necessários ao processo de regularização da implantação da infraestrutura no município</w:t>
      </w:r>
      <w:r w:rsidR="009E4C88" w:rsidRPr="00E248B8">
        <w:rPr>
          <w:rFonts w:eastAsia="Times New Roman"/>
          <w:bCs/>
          <w:iCs/>
        </w:rPr>
        <w:t>.</w:t>
      </w:r>
    </w:p>
    <w:p w14:paraId="51DBA058" w14:textId="77777777" w:rsidR="001A40FE" w:rsidRPr="00E248B8" w:rsidRDefault="001A40FE" w:rsidP="006074F6">
      <w:pPr>
        <w:ind w:firstLine="709"/>
        <w:jc w:val="both"/>
        <w:rPr>
          <w:rFonts w:eastAsia="Times New Roman"/>
          <w:bCs/>
          <w:iCs/>
        </w:rPr>
      </w:pPr>
    </w:p>
    <w:p w14:paraId="37496049" w14:textId="7EFD0532" w:rsidR="00DB14AC" w:rsidRPr="00E248B8" w:rsidRDefault="00D60F2A" w:rsidP="006074F6">
      <w:pPr>
        <w:ind w:firstLine="709"/>
        <w:jc w:val="both"/>
        <w:rPr>
          <w:rFonts w:eastAsia="Times New Roman"/>
          <w:bCs/>
          <w:iCs/>
        </w:rPr>
      </w:pPr>
      <w:r w:rsidRPr="00E248B8">
        <w:rPr>
          <w:rFonts w:eastAsia="Times New Roman"/>
          <w:bCs/>
          <w:iCs/>
        </w:rPr>
        <w:lastRenderedPageBreak/>
        <w:t xml:space="preserve">A EAD </w:t>
      </w:r>
      <w:r w:rsidR="0086275F" w:rsidRPr="00E248B8">
        <w:rPr>
          <w:rFonts w:eastAsia="Times New Roman"/>
          <w:bCs/>
          <w:iCs/>
        </w:rPr>
        <w:t>ficará responsável pela</w:t>
      </w:r>
      <w:r w:rsidR="009E4C88" w:rsidRPr="00E248B8">
        <w:rPr>
          <w:rFonts w:eastAsia="Times New Roman"/>
          <w:bCs/>
          <w:iCs/>
        </w:rPr>
        <w:t xml:space="preserve"> </w:t>
      </w:r>
      <w:r w:rsidR="00360D2A" w:rsidRPr="00E248B8">
        <w:rPr>
          <w:rFonts w:eastAsia="Times New Roman"/>
          <w:bCs/>
          <w:iCs/>
        </w:rPr>
        <w:t>consulta</w:t>
      </w:r>
      <w:r w:rsidR="00A63D59" w:rsidRPr="00E248B8">
        <w:rPr>
          <w:rFonts w:eastAsia="Times New Roman"/>
          <w:bCs/>
          <w:iCs/>
        </w:rPr>
        <w:t xml:space="preserve"> “</w:t>
      </w:r>
      <w:proofErr w:type="spellStart"/>
      <w:r w:rsidR="00360D2A" w:rsidRPr="00E248B8">
        <w:rPr>
          <w:rFonts w:eastAsia="Times New Roman"/>
          <w:bCs/>
          <w:iCs/>
        </w:rPr>
        <w:t>P</w:t>
      </w:r>
      <w:r w:rsidR="00D30F42" w:rsidRPr="00E248B8">
        <w:rPr>
          <w:rFonts w:eastAsia="Times New Roman"/>
          <w:bCs/>
          <w:iCs/>
        </w:rPr>
        <w:t>ré</w:t>
      </w:r>
      <w:r w:rsidR="002D4CC1" w:rsidRPr="00E248B8">
        <w:rPr>
          <w:rFonts w:eastAsia="Times New Roman"/>
          <w:bCs/>
          <w:iCs/>
        </w:rPr>
        <w:t>-COMAR</w:t>
      </w:r>
      <w:proofErr w:type="spellEnd"/>
      <w:r w:rsidR="002D4CC1" w:rsidRPr="00E248B8">
        <w:rPr>
          <w:rFonts w:eastAsia="Times New Roman"/>
          <w:bCs/>
          <w:iCs/>
        </w:rPr>
        <w:t>”</w:t>
      </w:r>
      <w:r w:rsidRPr="00E248B8">
        <w:rPr>
          <w:rFonts w:eastAsia="Times New Roman"/>
          <w:bCs/>
          <w:iCs/>
        </w:rPr>
        <w:t xml:space="preserve"> </w:t>
      </w:r>
      <w:r w:rsidR="0086275F" w:rsidRPr="00E248B8">
        <w:rPr>
          <w:rFonts w:eastAsia="Times New Roman"/>
          <w:bCs/>
          <w:iCs/>
        </w:rPr>
        <w:t>e caso necessário pela</w:t>
      </w:r>
      <w:r w:rsidR="00121450" w:rsidRPr="00E248B8">
        <w:rPr>
          <w:rFonts w:eastAsia="Times New Roman"/>
          <w:bCs/>
          <w:iCs/>
        </w:rPr>
        <w:t xml:space="preserve"> </w:t>
      </w:r>
      <w:r w:rsidR="00B80472" w:rsidRPr="00E248B8">
        <w:rPr>
          <w:rFonts w:eastAsia="Times New Roman"/>
          <w:bCs/>
          <w:iCs/>
        </w:rPr>
        <w:t>aprov</w:t>
      </w:r>
      <w:r w:rsidR="00121450" w:rsidRPr="00E248B8">
        <w:rPr>
          <w:rFonts w:eastAsia="Times New Roman"/>
          <w:bCs/>
          <w:iCs/>
        </w:rPr>
        <w:t>ação</w:t>
      </w:r>
      <w:r w:rsidR="00B80472" w:rsidRPr="00E248B8">
        <w:rPr>
          <w:rFonts w:eastAsia="Times New Roman"/>
          <w:bCs/>
          <w:iCs/>
        </w:rPr>
        <w:t xml:space="preserve"> </w:t>
      </w:r>
      <w:r w:rsidR="00121450" w:rsidRPr="00E248B8">
        <w:rPr>
          <w:rFonts w:eastAsia="Times New Roman"/>
          <w:bCs/>
          <w:iCs/>
        </w:rPr>
        <w:t>d</w:t>
      </w:r>
      <w:r w:rsidR="00B80472" w:rsidRPr="00E248B8">
        <w:rPr>
          <w:rFonts w:eastAsia="Times New Roman"/>
          <w:bCs/>
          <w:iCs/>
        </w:rPr>
        <w:t>o projeto</w:t>
      </w:r>
      <w:r w:rsidR="00CF1916" w:rsidRPr="00E248B8">
        <w:rPr>
          <w:rFonts w:eastAsia="Times New Roman"/>
          <w:bCs/>
          <w:iCs/>
        </w:rPr>
        <w:t xml:space="preserve"> </w:t>
      </w:r>
      <w:r w:rsidR="00A80668" w:rsidRPr="00E248B8">
        <w:rPr>
          <w:rFonts w:eastAsia="Times New Roman"/>
          <w:bCs/>
          <w:iCs/>
        </w:rPr>
        <w:t xml:space="preserve">junto ao COMAR </w:t>
      </w:r>
      <w:r w:rsidR="00A770BC" w:rsidRPr="00E248B8">
        <w:rPr>
          <w:rFonts w:eastAsia="Times New Roman"/>
          <w:bCs/>
          <w:iCs/>
        </w:rPr>
        <w:t>(Comando da Aeronáutica</w:t>
      </w:r>
      <w:r w:rsidR="00B80472" w:rsidRPr="00E248B8">
        <w:rPr>
          <w:rFonts w:eastAsia="Times New Roman"/>
          <w:bCs/>
          <w:iCs/>
        </w:rPr>
        <w:t>)</w:t>
      </w:r>
      <w:r w:rsidR="0086275F" w:rsidRPr="00E248B8">
        <w:rPr>
          <w:rFonts w:eastAsia="Times New Roman"/>
          <w:bCs/>
          <w:iCs/>
        </w:rPr>
        <w:t>.</w:t>
      </w:r>
      <w:r w:rsidR="00B80472" w:rsidRPr="00E248B8">
        <w:rPr>
          <w:rFonts w:eastAsia="Times New Roman"/>
          <w:bCs/>
          <w:iCs/>
        </w:rPr>
        <w:t xml:space="preserve"> </w:t>
      </w:r>
    </w:p>
    <w:p w14:paraId="30F5263E" w14:textId="77777777" w:rsidR="000F7BA5" w:rsidRPr="00E248B8" w:rsidRDefault="000F7BA5" w:rsidP="006074F6">
      <w:pPr>
        <w:jc w:val="both"/>
        <w:rPr>
          <w:rFonts w:eastAsia="Times New Roman"/>
          <w:b/>
          <w:iCs/>
        </w:rPr>
      </w:pPr>
    </w:p>
    <w:p w14:paraId="007CB117" w14:textId="34588D9A" w:rsidR="00D60F2A" w:rsidRPr="00E248B8" w:rsidRDefault="00D60F2A" w:rsidP="00117BC6">
      <w:pPr>
        <w:pStyle w:val="PargrafodaLista"/>
        <w:numPr>
          <w:ilvl w:val="1"/>
          <w:numId w:val="29"/>
        </w:numPr>
        <w:ind w:left="426" w:hanging="426"/>
        <w:jc w:val="both"/>
        <w:rPr>
          <w:rFonts w:eastAsia="Times New Roman"/>
          <w:bCs/>
          <w:iCs/>
        </w:rPr>
      </w:pPr>
      <w:r w:rsidRPr="00E248B8">
        <w:rPr>
          <w:rFonts w:eastAsia="Times New Roman"/>
          <w:bCs/>
          <w:iCs/>
        </w:rPr>
        <w:t>Obras civis de infraestrutura</w:t>
      </w:r>
    </w:p>
    <w:p w14:paraId="4AA25F20" w14:textId="77777777" w:rsidR="00D60F2A" w:rsidRPr="00E248B8" w:rsidRDefault="00D60F2A" w:rsidP="006074F6">
      <w:pPr>
        <w:jc w:val="both"/>
        <w:rPr>
          <w:rFonts w:eastAsia="Times New Roman"/>
          <w:b/>
          <w:iCs/>
        </w:rPr>
      </w:pPr>
    </w:p>
    <w:p w14:paraId="69BC3954" w14:textId="7E89806E" w:rsidR="00D60F2A" w:rsidRPr="00E248B8" w:rsidRDefault="00D60F2A" w:rsidP="00992D9F">
      <w:pPr>
        <w:ind w:firstLine="709"/>
        <w:jc w:val="both"/>
        <w:rPr>
          <w:rFonts w:eastAsia="Times New Roman"/>
          <w:bCs/>
          <w:iCs/>
        </w:rPr>
      </w:pPr>
      <w:r w:rsidRPr="00E248B8">
        <w:rPr>
          <w:rFonts w:eastAsia="Times New Roman"/>
          <w:bCs/>
          <w:iCs/>
        </w:rPr>
        <w:t xml:space="preserve">A EAD </w:t>
      </w:r>
      <w:r w:rsidR="000C3DA8" w:rsidRPr="00E248B8">
        <w:rPr>
          <w:rFonts w:eastAsia="Times New Roman"/>
          <w:bCs/>
          <w:iCs/>
        </w:rPr>
        <w:t>ficará responsável pel</w:t>
      </w:r>
      <w:r w:rsidRPr="00E248B8">
        <w:rPr>
          <w:rFonts w:eastAsia="Times New Roman"/>
          <w:bCs/>
          <w:iCs/>
        </w:rPr>
        <w:t xml:space="preserve">as obras civis necessárias à </w:t>
      </w:r>
      <w:r w:rsidR="00816BCB" w:rsidRPr="00E248B8">
        <w:rPr>
          <w:rFonts w:eastAsia="Times New Roman"/>
          <w:bCs/>
          <w:iCs/>
        </w:rPr>
        <w:t>instalação da estrutura vertical e</w:t>
      </w:r>
      <w:r w:rsidR="000C3DA8" w:rsidRPr="00E248B8">
        <w:rPr>
          <w:rFonts w:eastAsia="Times New Roman"/>
          <w:bCs/>
          <w:iCs/>
        </w:rPr>
        <w:t xml:space="preserve"> do</w:t>
      </w:r>
      <w:r w:rsidR="00816BCB" w:rsidRPr="00E248B8">
        <w:rPr>
          <w:rFonts w:eastAsia="Times New Roman"/>
          <w:bCs/>
          <w:iCs/>
        </w:rPr>
        <w:t xml:space="preserve"> abrigo de equipamentos</w:t>
      </w:r>
      <w:r w:rsidR="0001579E">
        <w:rPr>
          <w:rFonts w:eastAsia="Times New Roman"/>
          <w:bCs/>
          <w:iCs/>
        </w:rPr>
        <w:t xml:space="preserve"> </w:t>
      </w:r>
      <w:r w:rsidR="007345CA">
        <w:rPr>
          <w:rFonts w:eastAsia="Times New Roman"/>
          <w:bCs/>
          <w:iCs/>
        </w:rPr>
        <w:t>e infraestrutura complementar</w:t>
      </w:r>
      <w:r w:rsidRPr="00E248B8">
        <w:rPr>
          <w:rFonts w:eastAsia="Times New Roman"/>
          <w:bCs/>
          <w:iCs/>
        </w:rPr>
        <w:t>, tais como:</w:t>
      </w:r>
    </w:p>
    <w:p w14:paraId="3724407D" w14:textId="77777777" w:rsidR="00992D9F" w:rsidRPr="00E248B8" w:rsidRDefault="00992D9F" w:rsidP="004650FF">
      <w:pPr>
        <w:ind w:firstLine="709"/>
        <w:jc w:val="both"/>
        <w:rPr>
          <w:rFonts w:eastAsia="Times New Roman"/>
          <w:bCs/>
          <w:iCs/>
        </w:rPr>
      </w:pPr>
    </w:p>
    <w:p w14:paraId="5B787DC0" w14:textId="77777777" w:rsidR="00D60F2A" w:rsidRPr="00E248B8" w:rsidRDefault="00D60F2A" w:rsidP="006074F6">
      <w:pPr>
        <w:numPr>
          <w:ilvl w:val="0"/>
          <w:numId w:val="14"/>
        </w:numPr>
        <w:ind w:left="1134" w:hanging="283"/>
        <w:contextualSpacing/>
        <w:jc w:val="both"/>
        <w:rPr>
          <w:rFonts w:eastAsia="Times New Roman"/>
          <w:bCs/>
          <w:iCs/>
        </w:rPr>
      </w:pPr>
      <w:r w:rsidRPr="00E248B8">
        <w:rPr>
          <w:rFonts w:eastAsia="Times New Roman"/>
          <w:bCs/>
          <w:iCs/>
        </w:rPr>
        <w:t>Construção de base de concreto para instalação do abrigo de equipamentos;</w:t>
      </w:r>
    </w:p>
    <w:p w14:paraId="387D13AE" w14:textId="77777777" w:rsidR="00D60F2A" w:rsidRPr="00E248B8" w:rsidRDefault="00D60F2A" w:rsidP="006074F6">
      <w:pPr>
        <w:numPr>
          <w:ilvl w:val="0"/>
          <w:numId w:val="14"/>
        </w:numPr>
        <w:ind w:left="1134" w:hanging="283"/>
        <w:contextualSpacing/>
        <w:jc w:val="both"/>
        <w:rPr>
          <w:rFonts w:eastAsia="Times New Roman"/>
          <w:bCs/>
          <w:iCs/>
        </w:rPr>
      </w:pPr>
      <w:r w:rsidRPr="00E248B8">
        <w:rPr>
          <w:rFonts w:eastAsia="Times New Roman"/>
          <w:bCs/>
          <w:iCs/>
        </w:rPr>
        <w:t>Rede de dutos e caixas para passagem de cabos elétricos e de telecomunicações.</w:t>
      </w:r>
    </w:p>
    <w:p w14:paraId="3B748EFF" w14:textId="019E96E5" w:rsidR="001235BB" w:rsidRPr="00E248B8" w:rsidRDefault="001235BB" w:rsidP="006074F6">
      <w:pPr>
        <w:ind w:left="1134"/>
        <w:contextualSpacing/>
        <w:jc w:val="both"/>
        <w:rPr>
          <w:rFonts w:eastAsia="Times New Roman"/>
          <w:bCs/>
          <w:iCs/>
        </w:rPr>
      </w:pPr>
    </w:p>
    <w:p w14:paraId="5BE48CFD" w14:textId="5BE6C3D8" w:rsidR="001235BB" w:rsidRPr="00E248B8" w:rsidRDefault="000C3DA8" w:rsidP="006074F6">
      <w:pPr>
        <w:ind w:firstLine="709"/>
        <w:jc w:val="both"/>
        <w:rPr>
          <w:rFonts w:eastAsia="Times New Roman"/>
          <w:bCs/>
          <w:iCs/>
        </w:rPr>
      </w:pPr>
      <w:r w:rsidRPr="00E248B8">
        <w:rPr>
          <w:rFonts w:eastAsia="Times New Roman"/>
          <w:bCs/>
          <w:iCs/>
        </w:rPr>
        <w:t>A prefeitura ficará responsável pelas</w:t>
      </w:r>
      <w:r w:rsidR="001D0026" w:rsidRPr="00E248B8">
        <w:rPr>
          <w:rFonts w:eastAsia="Times New Roman"/>
          <w:bCs/>
          <w:iCs/>
        </w:rPr>
        <w:t xml:space="preserve"> </w:t>
      </w:r>
      <w:r w:rsidR="00D7125E" w:rsidRPr="00E248B8">
        <w:rPr>
          <w:rFonts w:eastAsia="Times New Roman"/>
          <w:bCs/>
          <w:iCs/>
        </w:rPr>
        <w:t xml:space="preserve">obras civis </w:t>
      </w:r>
      <w:r w:rsidR="001D0026" w:rsidRPr="00E248B8">
        <w:rPr>
          <w:rFonts w:eastAsia="Times New Roman"/>
          <w:bCs/>
          <w:iCs/>
        </w:rPr>
        <w:t>comp</w:t>
      </w:r>
      <w:r w:rsidR="000A67BF" w:rsidRPr="00E248B8">
        <w:rPr>
          <w:rFonts w:eastAsia="Times New Roman"/>
          <w:bCs/>
          <w:iCs/>
        </w:rPr>
        <w:t>le</w:t>
      </w:r>
      <w:r w:rsidR="001D0026" w:rsidRPr="00E248B8">
        <w:rPr>
          <w:rFonts w:eastAsia="Times New Roman"/>
          <w:bCs/>
          <w:iCs/>
        </w:rPr>
        <w:t>mentares</w:t>
      </w:r>
      <w:r w:rsidR="00816741" w:rsidRPr="00E248B8">
        <w:rPr>
          <w:rFonts w:eastAsia="Times New Roman"/>
          <w:bCs/>
          <w:iCs/>
        </w:rPr>
        <w:t xml:space="preserve">, </w:t>
      </w:r>
      <w:r w:rsidR="00065BC0" w:rsidRPr="00E248B8">
        <w:rPr>
          <w:rFonts w:eastAsia="Times New Roman"/>
          <w:bCs/>
          <w:iCs/>
        </w:rPr>
        <w:t>tais como:</w:t>
      </w:r>
    </w:p>
    <w:p w14:paraId="72D9FBA3" w14:textId="77777777" w:rsidR="00992D9F" w:rsidRPr="00E248B8" w:rsidRDefault="00992D9F" w:rsidP="006074F6">
      <w:pPr>
        <w:ind w:firstLine="709"/>
        <w:jc w:val="both"/>
        <w:rPr>
          <w:rFonts w:eastAsia="Times New Roman"/>
          <w:bCs/>
          <w:iCs/>
        </w:rPr>
      </w:pPr>
    </w:p>
    <w:p w14:paraId="5CDE68F6" w14:textId="4C9F8852" w:rsidR="001235BB" w:rsidRPr="00974114" w:rsidRDefault="001235BB" w:rsidP="3CF5E17D">
      <w:pPr>
        <w:numPr>
          <w:ilvl w:val="0"/>
          <w:numId w:val="14"/>
        </w:numPr>
        <w:ind w:left="1134" w:hanging="283"/>
        <w:contextualSpacing/>
        <w:jc w:val="both"/>
        <w:rPr>
          <w:rFonts w:eastAsia="Times New Roman"/>
        </w:rPr>
      </w:pPr>
      <w:r w:rsidRPr="3CF5E17D">
        <w:rPr>
          <w:rFonts w:eastAsia="Times New Roman"/>
        </w:rPr>
        <w:t xml:space="preserve">Instalação de </w:t>
      </w:r>
      <w:r w:rsidR="00101530" w:rsidRPr="3CF5E17D">
        <w:rPr>
          <w:rFonts w:eastAsia="Times New Roman"/>
        </w:rPr>
        <w:t>cercamento</w:t>
      </w:r>
      <w:r w:rsidR="0077130F" w:rsidRPr="3CF5E17D">
        <w:rPr>
          <w:rFonts w:eastAsia="Times New Roman"/>
        </w:rPr>
        <w:t xml:space="preserve">, </w:t>
      </w:r>
      <w:r w:rsidR="003B353A" w:rsidRPr="3CF5E17D">
        <w:rPr>
          <w:rFonts w:eastAsia="Times New Roman"/>
        </w:rPr>
        <w:t>de acordo com área definida</w:t>
      </w:r>
      <w:r w:rsidR="00BC70B6" w:rsidRPr="3CF5E17D">
        <w:rPr>
          <w:rFonts w:eastAsia="Times New Roman"/>
        </w:rPr>
        <w:t>;</w:t>
      </w:r>
      <w:r w:rsidRPr="3CF5E17D">
        <w:rPr>
          <w:rFonts w:eastAsia="Times New Roman"/>
        </w:rPr>
        <w:t xml:space="preserve"> </w:t>
      </w:r>
    </w:p>
    <w:p w14:paraId="5B6D91DD" w14:textId="71103AF1" w:rsidR="001235BB" w:rsidRDefault="001235BB" w:rsidP="006074F6">
      <w:pPr>
        <w:numPr>
          <w:ilvl w:val="0"/>
          <w:numId w:val="14"/>
        </w:numPr>
        <w:ind w:left="1134" w:hanging="283"/>
        <w:contextualSpacing/>
        <w:jc w:val="both"/>
        <w:rPr>
          <w:rFonts w:eastAsia="Times New Roman"/>
          <w:bCs/>
          <w:iCs/>
        </w:rPr>
      </w:pPr>
      <w:r w:rsidRPr="00E248B8">
        <w:rPr>
          <w:rFonts w:eastAsia="Times New Roman"/>
          <w:bCs/>
          <w:iCs/>
        </w:rPr>
        <w:t>Instalação de portões de acesso</w:t>
      </w:r>
      <w:r w:rsidR="00101530">
        <w:rPr>
          <w:rFonts w:eastAsia="Times New Roman"/>
          <w:bCs/>
          <w:iCs/>
        </w:rPr>
        <w:t>;</w:t>
      </w:r>
    </w:p>
    <w:p w14:paraId="16B217B4" w14:textId="7D1E5DEA" w:rsidR="00101530" w:rsidRPr="00E248B8" w:rsidRDefault="00101530" w:rsidP="006074F6">
      <w:pPr>
        <w:numPr>
          <w:ilvl w:val="0"/>
          <w:numId w:val="14"/>
        </w:numPr>
        <w:ind w:left="1134" w:hanging="283"/>
        <w:contextualSpacing/>
        <w:jc w:val="both"/>
        <w:rPr>
          <w:rFonts w:eastAsia="Times New Roman"/>
          <w:bCs/>
          <w:iCs/>
        </w:rPr>
      </w:pPr>
      <w:r>
        <w:rPr>
          <w:rFonts w:eastAsia="Times New Roman"/>
          <w:bCs/>
          <w:iCs/>
        </w:rPr>
        <w:t>Outras, necessárias a segurança do local.</w:t>
      </w:r>
    </w:p>
    <w:p w14:paraId="29BF8D44" w14:textId="3643BDFC" w:rsidR="001235BB" w:rsidRPr="00E248B8" w:rsidRDefault="001235BB" w:rsidP="006074F6">
      <w:pPr>
        <w:ind w:left="1429"/>
        <w:contextualSpacing/>
        <w:jc w:val="both"/>
        <w:rPr>
          <w:rFonts w:eastAsia="Times New Roman"/>
          <w:bCs/>
          <w:iCs/>
        </w:rPr>
      </w:pPr>
    </w:p>
    <w:p w14:paraId="2FE7BC8F" w14:textId="58C287D4" w:rsidR="00D60F2A" w:rsidRPr="00E248B8" w:rsidRDefault="009E01AB" w:rsidP="00117BC6">
      <w:pPr>
        <w:pStyle w:val="PargrafodaLista"/>
        <w:numPr>
          <w:ilvl w:val="1"/>
          <w:numId w:val="29"/>
        </w:numPr>
        <w:ind w:left="426" w:hanging="426"/>
        <w:jc w:val="both"/>
        <w:rPr>
          <w:rFonts w:eastAsia="Times New Roman"/>
          <w:bCs/>
          <w:iCs/>
        </w:rPr>
      </w:pPr>
      <w:r w:rsidRPr="00E248B8">
        <w:rPr>
          <w:rFonts w:eastAsia="Times New Roman"/>
          <w:bCs/>
          <w:iCs/>
        </w:rPr>
        <w:t>E</w:t>
      </w:r>
      <w:r w:rsidR="00D60F2A" w:rsidRPr="00E248B8">
        <w:rPr>
          <w:rFonts w:eastAsia="Times New Roman"/>
          <w:bCs/>
          <w:iCs/>
        </w:rPr>
        <w:t>strutura vertical</w:t>
      </w:r>
      <w:r w:rsidR="009920D4" w:rsidRPr="00E248B8">
        <w:rPr>
          <w:rFonts w:eastAsia="Times New Roman"/>
          <w:bCs/>
          <w:iCs/>
        </w:rPr>
        <w:t xml:space="preserve"> </w:t>
      </w:r>
      <w:r w:rsidR="00795655" w:rsidRPr="00E248B8">
        <w:rPr>
          <w:rFonts w:eastAsia="Times New Roman"/>
          <w:bCs/>
          <w:iCs/>
        </w:rPr>
        <w:t>e</w:t>
      </w:r>
      <w:r w:rsidR="009920D4" w:rsidRPr="00E248B8">
        <w:rPr>
          <w:rFonts w:eastAsia="Times New Roman"/>
          <w:bCs/>
          <w:iCs/>
        </w:rPr>
        <w:t xml:space="preserve"> abrigo para equipamentos</w:t>
      </w:r>
    </w:p>
    <w:p w14:paraId="68399596" w14:textId="77777777" w:rsidR="00D60F2A" w:rsidRPr="00E248B8" w:rsidRDefault="00D60F2A" w:rsidP="006074F6">
      <w:pPr>
        <w:jc w:val="both"/>
        <w:rPr>
          <w:rFonts w:eastAsia="Times New Roman"/>
          <w:b/>
          <w:iCs/>
        </w:rPr>
      </w:pPr>
    </w:p>
    <w:p w14:paraId="042C7AF4" w14:textId="7F30A6FB" w:rsidR="00D60F2A" w:rsidRPr="00E248B8" w:rsidRDefault="00D60F2A" w:rsidP="006074F6">
      <w:pPr>
        <w:ind w:firstLine="709"/>
        <w:jc w:val="both"/>
        <w:rPr>
          <w:rFonts w:eastAsia="Times New Roman"/>
          <w:bCs/>
          <w:iCs/>
        </w:rPr>
      </w:pPr>
      <w:r w:rsidRPr="00E248B8">
        <w:rPr>
          <w:rFonts w:eastAsia="Times New Roman"/>
          <w:bCs/>
          <w:iCs/>
        </w:rPr>
        <w:t xml:space="preserve">A EAD </w:t>
      </w:r>
      <w:r w:rsidR="00A94781" w:rsidRPr="00E248B8">
        <w:rPr>
          <w:rFonts w:eastAsia="Times New Roman"/>
          <w:bCs/>
          <w:iCs/>
        </w:rPr>
        <w:t>ficará responsável pela implantação da</w:t>
      </w:r>
      <w:r w:rsidRPr="00E248B8">
        <w:rPr>
          <w:rFonts w:eastAsia="Times New Roman"/>
          <w:bCs/>
          <w:iCs/>
        </w:rPr>
        <w:t xml:space="preserve"> estrutura vertica</w:t>
      </w:r>
      <w:r w:rsidR="009E2B8B" w:rsidRPr="00E248B8">
        <w:rPr>
          <w:rFonts w:eastAsia="Times New Roman"/>
          <w:bCs/>
          <w:iCs/>
        </w:rPr>
        <w:t>l</w:t>
      </w:r>
      <w:r w:rsidRPr="00E248B8">
        <w:rPr>
          <w:rFonts w:eastAsia="Times New Roman"/>
          <w:bCs/>
          <w:iCs/>
        </w:rPr>
        <w:t xml:space="preserve"> </w:t>
      </w:r>
      <w:r w:rsidR="009E01AB" w:rsidRPr="00E248B8">
        <w:rPr>
          <w:rFonts w:eastAsia="Times New Roman"/>
          <w:bCs/>
          <w:iCs/>
        </w:rPr>
        <w:t xml:space="preserve">e do </w:t>
      </w:r>
      <w:r w:rsidR="009920D4" w:rsidRPr="00E248B8">
        <w:rPr>
          <w:rFonts w:eastAsia="Times New Roman"/>
          <w:bCs/>
          <w:iCs/>
        </w:rPr>
        <w:t>abrigo</w:t>
      </w:r>
      <w:r w:rsidR="00EB4E62" w:rsidRPr="00E248B8">
        <w:rPr>
          <w:rFonts w:eastAsia="Times New Roman"/>
          <w:bCs/>
          <w:iCs/>
        </w:rPr>
        <w:t xml:space="preserve"> </w:t>
      </w:r>
      <w:r w:rsidR="009920D4" w:rsidRPr="00E248B8">
        <w:rPr>
          <w:rFonts w:eastAsia="Times New Roman"/>
          <w:bCs/>
          <w:iCs/>
        </w:rPr>
        <w:t xml:space="preserve">para </w:t>
      </w:r>
      <w:r w:rsidR="00EB4E62" w:rsidRPr="00E248B8">
        <w:rPr>
          <w:rFonts w:eastAsia="Times New Roman"/>
          <w:bCs/>
          <w:iCs/>
        </w:rPr>
        <w:t xml:space="preserve">os </w:t>
      </w:r>
      <w:r w:rsidR="009920D4" w:rsidRPr="00E248B8">
        <w:rPr>
          <w:rFonts w:eastAsia="Times New Roman"/>
          <w:bCs/>
          <w:iCs/>
        </w:rPr>
        <w:t>equipamentos</w:t>
      </w:r>
      <w:r w:rsidR="00EB4E62" w:rsidRPr="00E248B8">
        <w:rPr>
          <w:rFonts w:eastAsia="Times New Roman"/>
          <w:bCs/>
          <w:iCs/>
        </w:rPr>
        <w:t xml:space="preserve"> do sistema de transmissão</w:t>
      </w:r>
      <w:r w:rsidR="00BE109E" w:rsidRPr="00E248B8">
        <w:rPr>
          <w:rFonts w:eastAsia="Times New Roman"/>
          <w:bCs/>
          <w:iCs/>
        </w:rPr>
        <w:t>, projetad</w:t>
      </w:r>
      <w:r w:rsidR="00EB4E62" w:rsidRPr="00E248B8">
        <w:rPr>
          <w:rFonts w:eastAsia="Times New Roman"/>
          <w:bCs/>
          <w:iCs/>
        </w:rPr>
        <w:t>os</w:t>
      </w:r>
      <w:r w:rsidR="00945076" w:rsidRPr="00E248B8">
        <w:rPr>
          <w:rFonts w:eastAsia="Times New Roman"/>
          <w:bCs/>
          <w:iCs/>
        </w:rPr>
        <w:t xml:space="preserve"> e construíd</w:t>
      </w:r>
      <w:r w:rsidR="00EB4E62" w:rsidRPr="00E248B8">
        <w:rPr>
          <w:rFonts w:eastAsia="Times New Roman"/>
          <w:bCs/>
          <w:iCs/>
        </w:rPr>
        <w:t>os</w:t>
      </w:r>
      <w:r w:rsidR="00945076" w:rsidRPr="00E248B8">
        <w:rPr>
          <w:rFonts w:eastAsia="Times New Roman"/>
          <w:bCs/>
          <w:iCs/>
        </w:rPr>
        <w:t xml:space="preserve"> conforme normas ABNT</w:t>
      </w:r>
      <w:r w:rsidR="00CF5AFB" w:rsidRPr="00E248B8">
        <w:rPr>
          <w:rFonts w:eastAsia="Times New Roman"/>
          <w:bCs/>
          <w:iCs/>
        </w:rPr>
        <w:t xml:space="preserve"> e seguindo a</w:t>
      </w:r>
      <w:r w:rsidRPr="00E248B8">
        <w:rPr>
          <w:rFonts w:eastAsia="Times New Roman"/>
          <w:bCs/>
          <w:iCs/>
        </w:rPr>
        <w:t>s seguintes características:</w:t>
      </w:r>
    </w:p>
    <w:p w14:paraId="3975A5DA" w14:textId="77777777" w:rsidR="00D60F2A" w:rsidRPr="00E248B8" w:rsidRDefault="00D60F2A" w:rsidP="006074F6">
      <w:pPr>
        <w:jc w:val="both"/>
        <w:rPr>
          <w:rFonts w:eastAsia="Times New Roman"/>
          <w:bCs/>
          <w:iCs/>
        </w:rPr>
      </w:pPr>
    </w:p>
    <w:p w14:paraId="62034305" w14:textId="4AE631AE" w:rsidR="00D60F2A" w:rsidRPr="00E248B8" w:rsidRDefault="00842079" w:rsidP="008F3C67">
      <w:pPr>
        <w:numPr>
          <w:ilvl w:val="0"/>
          <w:numId w:val="26"/>
        </w:numPr>
        <w:ind w:left="709" w:hanging="425"/>
        <w:contextualSpacing/>
        <w:jc w:val="both"/>
        <w:rPr>
          <w:rFonts w:eastAsia="Times New Roman"/>
          <w:bCs/>
          <w:iCs/>
        </w:rPr>
      </w:pPr>
      <w:r w:rsidRPr="00E248B8">
        <w:rPr>
          <w:rFonts w:eastAsia="Times New Roman"/>
          <w:bCs/>
          <w:iCs/>
        </w:rPr>
        <w:t xml:space="preserve">Estrutura metálica </w:t>
      </w:r>
      <w:r w:rsidR="00C93DA5" w:rsidRPr="00E248B8">
        <w:rPr>
          <w:rFonts w:eastAsia="Times New Roman"/>
          <w:bCs/>
          <w:iCs/>
        </w:rPr>
        <w:t xml:space="preserve">com altura de 20 metros, </w:t>
      </w:r>
      <w:r w:rsidR="00000D20" w:rsidRPr="00E248B8">
        <w:rPr>
          <w:rFonts w:eastAsia="Times New Roman"/>
          <w:bCs/>
          <w:iCs/>
        </w:rPr>
        <w:t>projetada para uma área de exposição ao vento (AEV) de 3 m</w:t>
      </w:r>
      <w:r w:rsidR="00000D20" w:rsidRPr="00E248B8">
        <w:rPr>
          <w:rFonts w:eastAsia="Times New Roman"/>
          <w:bCs/>
          <w:iCs/>
          <w:vertAlign w:val="superscript"/>
        </w:rPr>
        <w:t xml:space="preserve">2, </w:t>
      </w:r>
      <w:r w:rsidRPr="00E248B8">
        <w:rPr>
          <w:rFonts w:eastAsia="Times New Roman"/>
          <w:bCs/>
          <w:iCs/>
        </w:rPr>
        <w:t>conexões aparafusadas, autoportante, com montantes, horizontais e diagonais em cantoneiras</w:t>
      </w:r>
      <w:r w:rsidR="002D69B8" w:rsidRPr="00E248B8">
        <w:rPr>
          <w:rFonts w:eastAsia="Times New Roman"/>
          <w:bCs/>
          <w:iCs/>
        </w:rPr>
        <w:t>,</w:t>
      </w:r>
      <w:r w:rsidR="00000D20" w:rsidRPr="00E248B8">
        <w:rPr>
          <w:rFonts w:eastAsia="Times New Roman"/>
          <w:bCs/>
          <w:iCs/>
        </w:rPr>
        <w:t xml:space="preserve"> g</w:t>
      </w:r>
      <w:r w:rsidR="00D60F2A" w:rsidRPr="00E248B8">
        <w:rPr>
          <w:rFonts w:eastAsia="Times New Roman"/>
          <w:bCs/>
          <w:iCs/>
        </w:rPr>
        <w:t>alvanizada à fogo</w:t>
      </w:r>
      <w:r w:rsidR="00FC4DA2" w:rsidRPr="00E248B8">
        <w:rPr>
          <w:rFonts w:eastAsia="Times New Roman"/>
          <w:bCs/>
          <w:iCs/>
        </w:rPr>
        <w:t>,</w:t>
      </w:r>
      <w:r w:rsidR="00D60F2A" w:rsidRPr="00E248B8">
        <w:rPr>
          <w:rFonts w:eastAsia="Times New Roman"/>
          <w:bCs/>
          <w:iCs/>
        </w:rPr>
        <w:t xml:space="preserve"> </w:t>
      </w:r>
      <w:r w:rsidR="00680E95" w:rsidRPr="00E248B8">
        <w:rPr>
          <w:rFonts w:eastAsia="Times New Roman"/>
          <w:bCs/>
          <w:iCs/>
        </w:rPr>
        <w:t>com</w:t>
      </w:r>
      <w:r w:rsidR="00D60F2A" w:rsidRPr="00E248B8">
        <w:rPr>
          <w:rFonts w:eastAsia="Times New Roman"/>
          <w:bCs/>
          <w:iCs/>
        </w:rPr>
        <w:t xml:space="preserve"> pintura</w:t>
      </w:r>
      <w:r w:rsidR="00680E95" w:rsidRPr="00E248B8">
        <w:rPr>
          <w:rFonts w:eastAsia="Times New Roman"/>
          <w:bCs/>
          <w:iCs/>
        </w:rPr>
        <w:t xml:space="preserve"> nas cores laranja e branco</w:t>
      </w:r>
      <w:r w:rsidR="00FC4DA2" w:rsidRPr="00E248B8">
        <w:rPr>
          <w:rFonts w:eastAsia="Times New Roman"/>
          <w:bCs/>
          <w:iCs/>
        </w:rPr>
        <w:t>, f</w:t>
      </w:r>
      <w:r w:rsidR="00D60F2A" w:rsidRPr="00E248B8">
        <w:rPr>
          <w:rFonts w:eastAsia="Times New Roman"/>
          <w:bCs/>
          <w:iCs/>
        </w:rPr>
        <w:t>ornecida com sistema de balizamento noturno convencional e sistema de para-raios;</w:t>
      </w:r>
    </w:p>
    <w:p w14:paraId="322F01E4" w14:textId="5B3EF82A" w:rsidR="00D60F2A" w:rsidRPr="00F562E7" w:rsidRDefault="00D60F2A" w:rsidP="004650FF">
      <w:pPr>
        <w:numPr>
          <w:ilvl w:val="0"/>
          <w:numId w:val="26"/>
        </w:numPr>
        <w:ind w:left="709" w:hanging="425"/>
        <w:contextualSpacing/>
        <w:jc w:val="both"/>
        <w:rPr>
          <w:rFonts w:eastAsia="Times New Roman"/>
          <w:bCs/>
          <w:iCs/>
        </w:rPr>
      </w:pPr>
      <w:r w:rsidRPr="00E248B8">
        <w:rPr>
          <w:rFonts w:eastAsia="Times New Roman"/>
          <w:bCs/>
          <w:iCs/>
        </w:rPr>
        <w:t xml:space="preserve">Fundação projetada e construída para suportar a estrutura, equipamentos e antenas </w:t>
      </w:r>
      <w:r w:rsidRPr="00974114">
        <w:rPr>
          <w:rFonts w:eastAsia="Times New Roman"/>
          <w:bCs/>
          <w:iCs/>
        </w:rPr>
        <w:t xml:space="preserve">a serem instaladas e executada conforme sondagem realizada no </w:t>
      </w:r>
      <w:r w:rsidRPr="00F562E7">
        <w:rPr>
          <w:rFonts w:eastAsia="Times New Roman"/>
          <w:bCs/>
          <w:iCs/>
        </w:rPr>
        <w:t>local de instalação</w:t>
      </w:r>
      <w:r w:rsidR="006115F8" w:rsidRPr="00F562E7">
        <w:rPr>
          <w:rFonts w:eastAsia="Times New Roman"/>
          <w:bCs/>
          <w:iCs/>
        </w:rPr>
        <w:t>;</w:t>
      </w:r>
    </w:p>
    <w:p w14:paraId="6D75E529" w14:textId="1FE1E631" w:rsidR="00C42F8F" w:rsidRPr="00974114" w:rsidRDefault="00B6200B" w:rsidP="3CF5E17D">
      <w:pPr>
        <w:numPr>
          <w:ilvl w:val="0"/>
          <w:numId w:val="26"/>
        </w:numPr>
        <w:ind w:left="709" w:hanging="425"/>
        <w:contextualSpacing/>
        <w:jc w:val="both"/>
        <w:rPr>
          <w:rFonts w:eastAsia="Times New Roman"/>
        </w:rPr>
      </w:pPr>
      <w:r w:rsidRPr="3CF5E17D">
        <w:rPr>
          <w:rFonts w:eastAsia="Times New Roman"/>
        </w:rPr>
        <w:t xml:space="preserve">Abrigo </w:t>
      </w:r>
      <w:r w:rsidR="008A105A" w:rsidRPr="3CF5E17D">
        <w:rPr>
          <w:rFonts w:eastAsia="Times New Roman"/>
        </w:rPr>
        <w:t xml:space="preserve">metálico </w:t>
      </w:r>
      <w:r w:rsidRPr="3CF5E17D">
        <w:rPr>
          <w:rFonts w:eastAsia="Times New Roman"/>
        </w:rPr>
        <w:t>para equipamentos</w:t>
      </w:r>
      <w:r w:rsidR="000248DC" w:rsidRPr="3CF5E17D">
        <w:rPr>
          <w:rFonts w:eastAsia="Times New Roman"/>
        </w:rPr>
        <w:t xml:space="preserve"> para sistemas de STM 3 à ST</w:t>
      </w:r>
      <w:r w:rsidR="00E91FF3" w:rsidRPr="3CF5E17D">
        <w:rPr>
          <w:rFonts w:eastAsia="Times New Roman"/>
        </w:rPr>
        <w:t>M</w:t>
      </w:r>
      <w:r w:rsidR="000248DC" w:rsidRPr="3CF5E17D">
        <w:rPr>
          <w:rFonts w:eastAsia="Times New Roman"/>
        </w:rPr>
        <w:t xml:space="preserve"> 8</w:t>
      </w:r>
      <w:r w:rsidR="009B159C" w:rsidRPr="3CF5E17D">
        <w:rPr>
          <w:rFonts w:eastAsia="Times New Roman"/>
        </w:rPr>
        <w:t>,</w:t>
      </w:r>
      <w:r w:rsidR="00E91FF3" w:rsidRPr="3CF5E17D">
        <w:rPr>
          <w:rFonts w:eastAsia="Times New Roman"/>
        </w:rPr>
        <w:t xml:space="preserve"> nas</w:t>
      </w:r>
      <w:r w:rsidR="00D60F2A" w:rsidRPr="3CF5E17D">
        <w:rPr>
          <w:rFonts w:eastAsia="Times New Roman"/>
        </w:rPr>
        <w:t xml:space="preserve"> </w:t>
      </w:r>
      <w:r w:rsidR="008A105A" w:rsidRPr="3CF5E17D">
        <w:rPr>
          <w:rFonts w:eastAsia="Times New Roman"/>
        </w:rPr>
        <w:t xml:space="preserve">dimensões máximas de 1,5 metros </w:t>
      </w:r>
      <w:r w:rsidR="00C245AE" w:rsidRPr="3CF5E17D">
        <w:rPr>
          <w:rFonts w:eastAsia="Times New Roman"/>
        </w:rPr>
        <w:t xml:space="preserve">(largura) </w:t>
      </w:r>
      <w:r w:rsidR="008A105A" w:rsidRPr="3CF5E17D">
        <w:rPr>
          <w:rFonts w:eastAsia="Times New Roman"/>
        </w:rPr>
        <w:t xml:space="preserve">x 1,5 metros </w:t>
      </w:r>
      <w:r w:rsidR="00C245AE" w:rsidRPr="3CF5E17D">
        <w:rPr>
          <w:rFonts w:eastAsia="Times New Roman"/>
        </w:rPr>
        <w:t xml:space="preserve">(profundidade) </w:t>
      </w:r>
      <w:r w:rsidR="008A105A" w:rsidRPr="3CF5E17D">
        <w:rPr>
          <w:rFonts w:eastAsia="Times New Roman"/>
        </w:rPr>
        <w:t>x 1,5 metros</w:t>
      </w:r>
      <w:r w:rsidR="00C245AE" w:rsidRPr="3CF5E17D">
        <w:rPr>
          <w:rFonts w:eastAsia="Times New Roman"/>
        </w:rPr>
        <w:t xml:space="preserve"> (altura)</w:t>
      </w:r>
      <w:r w:rsidR="008A105A" w:rsidRPr="3CF5E17D">
        <w:rPr>
          <w:rFonts w:eastAsia="Times New Roman"/>
        </w:rPr>
        <w:t>, conforme modelo do anexo 2</w:t>
      </w:r>
      <w:r w:rsidR="000377E0" w:rsidRPr="3CF5E17D">
        <w:rPr>
          <w:rFonts w:eastAsia="Times New Roman"/>
        </w:rPr>
        <w:t xml:space="preserve">, </w:t>
      </w:r>
      <w:r w:rsidR="00D60F2A" w:rsidRPr="3CF5E17D">
        <w:rPr>
          <w:rFonts w:eastAsia="Times New Roman"/>
        </w:rPr>
        <w:t>fechado com porta</w:t>
      </w:r>
      <w:r w:rsidR="00C7413A" w:rsidRPr="3CF5E17D">
        <w:rPr>
          <w:rFonts w:eastAsia="Times New Roman"/>
        </w:rPr>
        <w:t>s, fornecido co</w:t>
      </w:r>
      <w:r w:rsidR="001F6212" w:rsidRPr="3CF5E17D">
        <w:rPr>
          <w:rFonts w:eastAsia="Times New Roman"/>
        </w:rPr>
        <w:t>m</w:t>
      </w:r>
      <w:r w:rsidR="00D60F2A" w:rsidRPr="3CF5E17D">
        <w:rPr>
          <w:rFonts w:eastAsia="Times New Roman"/>
        </w:rPr>
        <w:t xml:space="preserve"> </w:t>
      </w:r>
      <w:r w:rsidR="008F2558" w:rsidRPr="3CF5E17D">
        <w:rPr>
          <w:rFonts w:eastAsia="Times New Roman"/>
        </w:rPr>
        <w:t xml:space="preserve">1 (um) </w:t>
      </w:r>
      <w:r w:rsidR="00D60F2A" w:rsidRPr="3CF5E17D">
        <w:rPr>
          <w:rFonts w:eastAsia="Times New Roman"/>
        </w:rPr>
        <w:t>rack</w:t>
      </w:r>
      <w:r w:rsidR="001F6212" w:rsidRPr="3CF5E17D">
        <w:rPr>
          <w:rFonts w:eastAsia="Times New Roman"/>
        </w:rPr>
        <w:t xml:space="preserve"> de 19” x 30 UR</w:t>
      </w:r>
      <w:r w:rsidR="002E5772" w:rsidRPr="3CF5E17D">
        <w:rPr>
          <w:rFonts w:eastAsia="Times New Roman"/>
        </w:rPr>
        <w:t xml:space="preserve">, </w:t>
      </w:r>
      <w:r w:rsidR="008F2558" w:rsidRPr="3CF5E17D">
        <w:rPr>
          <w:rFonts w:eastAsia="Times New Roman"/>
        </w:rPr>
        <w:t xml:space="preserve">1 (um) </w:t>
      </w:r>
      <w:r w:rsidR="002E5772" w:rsidRPr="3CF5E17D">
        <w:rPr>
          <w:rFonts w:eastAsia="Times New Roman"/>
        </w:rPr>
        <w:t xml:space="preserve">aparelho de </w:t>
      </w:r>
      <w:proofErr w:type="gramStart"/>
      <w:r w:rsidR="002E5772" w:rsidRPr="3CF5E17D">
        <w:rPr>
          <w:rFonts w:eastAsia="Times New Roman"/>
        </w:rPr>
        <w:t>ar condicionado</w:t>
      </w:r>
      <w:proofErr w:type="gramEnd"/>
      <w:r w:rsidR="002E5772" w:rsidRPr="3CF5E17D">
        <w:rPr>
          <w:rFonts w:eastAsia="Times New Roman"/>
        </w:rPr>
        <w:t xml:space="preserve"> (</w:t>
      </w:r>
      <w:r w:rsidR="00FF7473" w:rsidRPr="3CF5E17D">
        <w:rPr>
          <w:rFonts w:eastAsia="Times New Roman"/>
        </w:rPr>
        <w:t>janela</w:t>
      </w:r>
      <w:r w:rsidR="002E5772" w:rsidRPr="3CF5E17D">
        <w:rPr>
          <w:rFonts w:eastAsia="Times New Roman"/>
        </w:rPr>
        <w:t>),</w:t>
      </w:r>
      <w:r w:rsidR="00993B77" w:rsidRPr="3CF5E17D">
        <w:rPr>
          <w:rFonts w:eastAsia="Times New Roman"/>
        </w:rPr>
        <w:t xml:space="preserve"> </w:t>
      </w:r>
      <w:r w:rsidR="008F2558" w:rsidRPr="3CF5E17D">
        <w:rPr>
          <w:rFonts w:eastAsia="Times New Roman"/>
        </w:rPr>
        <w:t xml:space="preserve">sistema de exaustão, </w:t>
      </w:r>
      <w:r w:rsidR="009E0A27" w:rsidRPr="3CF5E17D">
        <w:rPr>
          <w:rFonts w:eastAsia="Times New Roman"/>
        </w:rPr>
        <w:t>quadro de energia,</w:t>
      </w:r>
      <w:r w:rsidR="006A710E" w:rsidRPr="3CF5E17D">
        <w:rPr>
          <w:rFonts w:eastAsia="Times New Roman"/>
        </w:rPr>
        <w:t xml:space="preserve"> iluminação</w:t>
      </w:r>
      <w:r w:rsidR="00BE2004" w:rsidRPr="3CF5E17D">
        <w:rPr>
          <w:rFonts w:eastAsia="Times New Roman"/>
        </w:rPr>
        <w:t xml:space="preserve"> e</w:t>
      </w:r>
      <w:r w:rsidR="006A710E" w:rsidRPr="3CF5E17D">
        <w:rPr>
          <w:rFonts w:eastAsia="Times New Roman"/>
        </w:rPr>
        <w:t xml:space="preserve"> tomadas e sistema</w:t>
      </w:r>
      <w:r w:rsidR="009E0A27" w:rsidRPr="3CF5E17D">
        <w:rPr>
          <w:rFonts w:eastAsia="Times New Roman"/>
        </w:rPr>
        <w:t xml:space="preserve"> </w:t>
      </w:r>
      <w:r w:rsidR="00903486" w:rsidRPr="3CF5E17D">
        <w:rPr>
          <w:rFonts w:eastAsia="Times New Roman"/>
        </w:rPr>
        <w:t xml:space="preserve">de </w:t>
      </w:r>
      <w:r w:rsidR="000C32F5" w:rsidRPr="3CF5E17D">
        <w:rPr>
          <w:rFonts w:eastAsia="Times New Roman"/>
        </w:rPr>
        <w:t>N</w:t>
      </w:r>
      <w:r w:rsidR="00993B77" w:rsidRPr="3CF5E17D">
        <w:rPr>
          <w:rFonts w:eastAsia="Times New Roman"/>
        </w:rPr>
        <w:t>o</w:t>
      </w:r>
      <w:r w:rsidR="007F5692" w:rsidRPr="3CF5E17D">
        <w:rPr>
          <w:rFonts w:eastAsia="Times New Roman"/>
        </w:rPr>
        <w:t>b</w:t>
      </w:r>
      <w:r w:rsidR="00993B77" w:rsidRPr="3CF5E17D">
        <w:rPr>
          <w:rFonts w:eastAsia="Times New Roman"/>
        </w:rPr>
        <w:t xml:space="preserve">reak </w:t>
      </w:r>
      <w:r w:rsidR="00F0405A" w:rsidRPr="3CF5E17D">
        <w:rPr>
          <w:rFonts w:eastAsia="Times New Roman"/>
        </w:rPr>
        <w:t>monofá</w:t>
      </w:r>
      <w:r w:rsidR="00133C74" w:rsidRPr="3CF5E17D">
        <w:rPr>
          <w:rFonts w:eastAsia="Times New Roman"/>
        </w:rPr>
        <w:t>sico 220V -</w:t>
      </w:r>
      <w:r w:rsidR="009E0A27" w:rsidRPr="3CF5E17D">
        <w:rPr>
          <w:rFonts w:eastAsia="Times New Roman"/>
        </w:rPr>
        <w:t xml:space="preserve"> </w:t>
      </w:r>
      <w:r w:rsidR="00541E69" w:rsidRPr="3CF5E17D">
        <w:rPr>
          <w:rFonts w:eastAsia="Times New Roman"/>
        </w:rPr>
        <w:t>6</w:t>
      </w:r>
      <w:r w:rsidR="009E0A27" w:rsidRPr="3CF5E17D">
        <w:rPr>
          <w:rFonts w:eastAsia="Times New Roman"/>
        </w:rPr>
        <w:t xml:space="preserve"> KVA</w:t>
      </w:r>
      <w:r w:rsidR="00111EB4" w:rsidRPr="3CF5E17D">
        <w:rPr>
          <w:rFonts w:eastAsia="Times New Roman"/>
        </w:rPr>
        <w:t xml:space="preserve"> de saída</w:t>
      </w:r>
      <w:r w:rsidR="00541E69" w:rsidRPr="3CF5E17D">
        <w:rPr>
          <w:rFonts w:eastAsia="Times New Roman"/>
        </w:rPr>
        <w:t xml:space="preserve"> </w:t>
      </w:r>
      <w:r w:rsidR="006A710E" w:rsidRPr="3CF5E17D">
        <w:rPr>
          <w:rFonts w:eastAsia="Times New Roman"/>
        </w:rPr>
        <w:t xml:space="preserve">– tipo </w:t>
      </w:r>
      <w:r w:rsidR="006305C4" w:rsidRPr="3CF5E17D">
        <w:rPr>
          <w:rFonts w:eastAsia="Times New Roman"/>
        </w:rPr>
        <w:t xml:space="preserve">online, </w:t>
      </w:r>
      <w:r w:rsidR="00541E69" w:rsidRPr="3CF5E17D">
        <w:rPr>
          <w:rFonts w:eastAsia="Times New Roman"/>
        </w:rPr>
        <w:t>dupla conversão</w:t>
      </w:r>
      <w:r w:rsidR="00C42F8F" w:rsidRPr="3CF5E17D">
        <w:rPr>
          <w:rFonts w:eastAsia="Times New Roman"/>
        </w:rPr>
        <w:t>.</w:t>
      </w:r>
    </w:p>
    <w:p w14:paraId="2712277D" w14:textId="5FEEC85C" w:rsidR="00E91FF3" w:rsidRPr="00F562E7" w:rsidRDefault="00E91FF3" w:rsidP="3CF5E17D">
      <w:pPr>
        <w:numPr>
          <w:ilvl w:val="0"/>
          <w:numId w:val="26"/>
        </w:numPr>
        <w:ind w:left="709" w:hanging="425"/>
        <w:contextualSpacing/>
        <w:jc w:val="both"/>
        <w:rPr>
          <w:rFonts w:eastAsia="Times New Roman"/>
        </w:rPr>
      </w:pPr>
      <w:r w:rsidRPr="3CF5E17D">
        <w:rPr>
          <w:rFonts w:eastAsia="Times New Roman"/>
        </w:rPr>
        <w:t xml:space="preserve">Abrigo metálico para equipamentos para sistemas de STM 9 à STM 16, nas dimensões máximas de </w:t>
      </w:r>
      <w:r w:rsidR="00C245AE" w:rsidRPr="3CF5E17D">
        <w:rPr>
          <w:rFonts w:eastAsia="Times New Roman"/>
        </w:rPr>
        <w:t>2,0</w:t>
      </w:r>
      <w:r w:rsidRPr="3CF5E17D">
        <w:rPr>
          <w:rFonts w:eastAsia="Times New Roman"/>
        </w:rPr>
        <w:t xml:space="preserve"> metros </w:t>
      </w:r>
      <w:r w:rsidR="00C245AE" w:rsidRPr="3CF5E17D">
        <w:rPr>
          <w:rFonts w:eastAsia="Times New Roman"/>
        </w:rPr>
        <w:t xml:space="preserve">(largura) </w:t>
      </w:r>
      <w:r w:rsidRPr="3CF5E17D">
        <w:rPr>
          <w:rFonts w:eastAsia="Times New Roman"/>
        </w:rPr>
        <w:t xml:space="preserve">x 1,5 metros </w:t>
      </w:r>
      <w:r w:rsidR="00C245AE" w:rsidRPr="3CF5E17D">
        <w:rPr>
          <w:rFonts w:eastAsia="Times New Roman"/>
        </w:rPr>
        <w:t xml:space="preserve">(profundidade) </w:t>
      </w:r>
      <w:r w:rsidRPr="3CF5E17D">
        <w:rPr>
          <w:rFonts w:eastAsia="Times New Roman"/>
        </w:rPr>
        <w:t>x 1,5 metros</w:t>
      </w:r>
      <w:r w:rsidR="008F2558" w:rsidRPr="3CF5E17D">
        <w:rPr>
          <w:rFonts w:eastAsia="Times New Roman"/>
        </w:rPr>
        <w:t xml:space="preserve"> (altura)</w:t>
      </w:r>
      <w:r w:rsidRPr="3CF5E17D">
        <w:rPr>
          <w:rFonts w:eastAsia="Times New Roman"/>
        </w:rPr>
        <w:t xml:space="preserve">, conforme modelo do anexo 2, fechado com portas, fornecido com </w:t>
      </w:r>
      <w:r w:rsidR="008F2558" w:rsidRPr="3CF5E17D">
        <w:rPr>
          <w:rFonts w:eastAsia="Times New Roman"/>
        </w:rPr>
        <w:t xml:space="preserve">2 (dois) </w:t>
      </w:r>
      <w:r w:rsidRPr="3CF5E17D">
        <w:rPr>
          <w:rFonts w:eastAsia="Times New Roman"/>
        </w:rPr>
        <w:t>rack</w:t>
      </w:r>
      <w:r w:rsidR="008F2558" w:rsidRPr="3CF5E17D">
        <w:rPr>
          <w:rFonts w:eastAsia="Times New Roman"/>
        </w:rPr>
        <w:t>s</w:t>
      </w:r>
      <w:r w:rsidRPr="3CF5E17D">
        <w:rPr>
          <w:rFonts w:eastAsia="Times New Roman"/>
        </w:rPr>
        <w:t xml:space="preserve"> de 19” x 30 UR, </w:t>
      </w:r>
      <w:r w:rsidR="008F2558" w:rsidRPr="3CF5E17D">
        <w:rPr>
          <w:rFonts w:eastAsia="Times New Roman"/>
        </w:rPr>
        <w:t xml:space="preserve">2 (dois) </w:t>
      </w:r>
      <w:r w:rsidRPr="3CF5E17D">
        <w:rPr>
          <w:rFonts w:eastAsia="Times New Roman"/>
        </w:rPr>
        <w:t>aparelho</w:t>
      </w:r>
      <w:r w:rsidR="008F2558" w:rsidRPr="3CF5E17D">
        <w:rPr>
          <w:rFonts w:eastAsia="Times New Roman"/>
        </w:rPr>
        <w:t>s</w:t>
      </w:r>
      <w:r w:rsidRPr="3CF5E17D">
        <w:rPr>
          <w:rFonts w:eastAsia="Times New Roman"/>
        </w:rPr>
        <w:t xml:space="preserve"> de </w:t>
      </w:r>
      <w:proofErr w:type="gramStart"/>
      <w:r w:rsidRPr="3CF5E17D">
        <w:rPr>
          <w:rFonts w:eastAsia="Times New Roman"/>
        </w:rPr>
        <w:t>ar condicionado</w:t>
      </w:r>
      <w:proofErr w:type="gramEnd"/>
      <w:r w:rsidRPr="3CF5E17D">
        <w:rPr>
          <w:rFonts w:eastAsia="Times New Roman"/>
        </w:rPr>
        <w:t xml:space="preserve"> (janela), </w:t>
      </w:r>
      <w:r w:rsidR="008F2558" w:rsidRPr="3CF5E17D">
        <w:rPr>
          <w:rFonts w:eastAsia="Times New Roman"/>
        </w:rPr>
        <w:t xml:space="preserve">sistema de exaustão </w:t>
      </w:r>
      <w:r w:rsidRPr="3CF5E17D">
        <w:rPr>
          <w:rFonts w:eastAsia="Times New Roman"/>
        </w:rPr>
        <w:t xml:space="preserve">quadro de energia, iluminação e tomadas e sistema de Nobreak monofásico 220V - </w:t>
      </w:r>
      <w:r w:rsidR="008F2558" w:rsidRPr="3CF5E17D">
        <w:rPr>
          <w:rFonts w:eastAsia="Times New Roman"/>
        </w:rPr>
        <w:t>10</w:t>
      </w:r>
      <w:r w:rsidRPr="3CF5E17D">
        <w:rPr>
          <w:rFonts w:eastAsia="Times New Roman"/>
        </w:rPr>
        <w:t xml:space="preserve"> KVA de saída – tipo online, dupla conversão.</w:t>
      </w:r>
    </w:p>
    <w:p w14:paraId="19713530" w14:textId="77777777" w:rsidR="00E91FF3" w:rsidRPr="00E248B8" w:rsidRDefault="00E91FF3" w:rsidP="00E91FF3">
      <w:pPr>
        <w:ind w:left="709"/>
        <w:contextualSpacing/>
        <w:jc w:val="both"/>
        <w:rPr>
          <w:rFonts w:eastAsia="Times New Roman"/>
          <w:bCs/>
          <w:iCs/>
        </w:rPr>
      </w:pPr>
    </w:p>
    <w:p w14:paraId="5243EBD3" w14:textId="77777777" w:rsidR="007D1220" w:rsidRPr="00E248B8" w:rsidRDefault="007D1220" w:rsidP="007D1220">
      <w:pPr>
        <w:ind w:left="426"/>
        <w:contextualSpacing/>
        <w:jc w:val="both"/>
        <w:rPr>
          <w:rFonts w:eastAsia="Times New Roman"/>
          <w:bCs/>
          <w:iCs/>
        </w:rPr>
      </w:pPr>
    </w:p>
    <w:p w14:paraId="1B1EDAD0" w14:textId="5BF6ED44" w:rsidR="00D60F2A" w:rsidRPr="00E248B8" w:rsidRDefault="00D60F2A" w:rsidP="00117BC6">
      <w:pPr>
        <w:numPr>
          <w:ilvl w:val="1"/>
          <w:numId w:val="29"/>
        </w:numPr>
        <w:ind w:left="426" w:hanging="426"/>
        <w:contextualSpacing/>
        <w:jc w:val="both"/>
        <w:rPr>
          <w:rFonts w:eastAsia="Times New Roman"/>
          <w:bCs/>
          <w:iCs/>
        </w:rPr>
      </w:pPr>
      <w:r w:rsidRPr="00E248B8">
        <w:rPr>
          <w:rFonts w:eastAsia="Times New Roman"/>
          <w:bCs/>
          <w:iCs/>
        </w:rPr>
        <w:t>Instalações elétricas e aterramento</w:t>
      </w:r>
    </w:p>
    <w:p w14:paraId="09BD0EB8" w14:textId="77777777" w:rsidR="00D60F2A" w:rsidRPr="00E248B8" w:rsidRDefault="00D60F2A" w:rsidP="006074F6">
      <w:pPr>
        <w:ind w:left="720"/>
        <w:contextualSpacing/>
        <w:jc w:val="both"/>
        <w:rPr>
          <w:rFonts w:eastAsia="Times New Roman"/>
          <w:b/>
          <w:iCs/>
        </w:rPr>
      </w:pPr>
    </w:p>
    <w:p w14:paraId="34EA6251" w14:textId="64BD62E3" w:rsidR="00D60F2A" w:rsidRPr="00E248B8" w:rsidRDefault="00D60F2A" w:rsidP="006074F6">
      <w:pPr>
        <w:ind w:firstLine="709"/>
        <w:contextualSpacing/>
        <w:jc w:val="both"/>
        <w:rPr>
          <w:rFonts w:eastAsia="Times New Roman"/>
          <w:bCs/>
          <w:iCs/>
        </w:rPr>
      </w:pPr>
      <w:r w:rsidRPr="00E248B8">
        <w:rPr>
          <w:rFonts w:eastAsia="Times New Roman"/>
          <w:bCs/>
          <w:iCs/>
        </w:rPr>
        <w:t xml:space="preserve">A </w:t>
      </w:r>
      <w:r w:rsidR="00DF0AC0" w:rsidRPr="00E248B8">
        <w:rPr>
          <w:rFonts w:eastAsia="Times New Roman"/>
          <w:bCs/>
          <w:iCs/>
        </w:rPr>
        <w:t xml:space="preserve">EAD </w:t>
      </w:r>
      <w:r w:rsidR="007C6F74" w:rsidRPr="00E248B8">
        <w:rPr>
          <w:rFonts w:eastAsia="Times New Roman"/>
          <w:bCs/>
          <w:iCs/>
        </w:rPr>
        <w:t xml:space="preserve">ficará </w:t>
      </w:r>
      <w:r w:rsidR="00765587" w:rsidRPr="00E248B8">
        <w:rPr>
          <w:rFonts w:eastAsia="Times New Roman"/>
          <w:bCs/>
          <w:iCs/>
        </w:rPr>
        <w:t xml:space="preserve">responsável </w:t>
      </w:r>
      <w:r w:rsidR="00734B95" w:rsidRPr="00E248B8">
        <w:rPr>
          <w:rFonts w:eastAsia="Times New Roman"/>
          <w:bCs/>
          <w:iCs/>
        </w:rPr>
        <w:t>p</w:t>
      </w:r>
      <w:r w:rsidR="007C6F74" w:rsidRPr="00E248B8">
        <w:rPr>
          <w:rFonts w:eastAsia="Times New Roman"/>
          <w:bCs/>
          <w:iCs/>
        </w:rPr>
        <w:t>ela</w:t>
      </w:r>
      <w:r w:rsidR="00734B95" w:rsidRPr="00E248B8">
        <w:rPr>
          <w:rFonts w:eastAsia="Times New Roman"/>
          <w:bCs/>
          <w:iCs/>
        </w:rPr>
        <w:t xml:space="preserve"> </w:t>
      </w:r>
      <w:r w:rsidRPr="00E248B8">
        <w:rPr>
          <w:rFonts w:eastAsia="Times New Roman"/>
          <w:bCs/>
          <w:iCs/>
        </w:rPr>
        <w:t>instalação elétrica e sistema de aterramento</w:t>
      </w:r>
      <w:r w:rsidR="000E7E87" w:rsidRPr="00E248B8">
        <w:rPr>
          <w:rFonts w:eastAsia="Times New Roman"/>
          <w:bCs/>
          <w:iCs/>
        </w:rPr>
        <w:t xml:space="preserve"> </w:t>
      </w:r>
      <w:r w:rsidRPr="00E248B8">
        <w:rPr>
          <w:rFonts w:eastAsia="Times New Roman"/>
          <w:bCs/>
          <w:iCs/>
        </w:rPr>
        <w:t>da infraestrutura</w:t>
      </w:r>
      <w:r w:rsidR="00743B1D" w:rsidRPr="00E248B8">
        <w:rPr>
          <w:rFonts w:eastAsia="Times New Roman"/>
          <w:bCs/>
          <w:iCs/>
        </w:rPr>
        <w:t>, com</w:t>
      </w:r>
      <w:r w:rsidRPr="00E248B8">
        <w:rPr>
          <w:rFonts w:eastAsia="Times New Roman"/>
          <w:bCs/>
          <w:iCs/>
        </w:rPr>
        <w:t xml:space="preserve"> as seguintes características:</w:t>
      </w:r>
    </w:p>
    <w:p w14:paraId="1ECA7D1E" w14:textId="77777777" w:rsidR="00D60F2A" w:rsidRPr="00E248B8" w:rsidRDefault="00D60F2A" w:rsidP="006074F6">
      <w:pPr>
        <w:ind w:left="720"/>
        <w:contextualSpacing/>
        <w:jc w:val="both"/>
        <w:rPr>
          <w:rFonts w:eastAsia="Times New Roman"/>
          <w:bCs/>
          <w:iCs/>
        </w:rPr>
      </w:pPr>
    </w:p>
    <w:p w14:paraId="592EAA82" w14:textId="239D2A35" w:rsidR="00D60F2A" w:rsidRPr="00974114" w:rsidRDefault="00D60F2A" w:rsidP="3CF5E17D">
      <w:pPr>
        <w:numPr>
          <w:ilvl w:val="0"/>
          <w:numId w:val="27"/>
        </w:numPr>
        <w:ind w:left="709" w:hanging="425"/>
        <w:contextualSpacing/>
        <w:jc w:val="both"/>
        <w:rPr>
          <w:rFonts w:eastAsia="Times New Roman"/>
        </w:rPr>
      </w:pPr>
      <w:r w:rsidRPr="3CF5E17D">
        <w:rPr>
          <w:rFonts w:eastAsia="Times New Roman"/>
        </w:rPr>
        <w:lastRenderedPageBreak/>
        <w:t>Instalação d</w:t>
      </w:r>
      <w:r w:rsidR="00CB3D51" w:rsidRPr="3CF5E17D">
        <w:rPr>
          <w:rFonts w:eastAsia="Times New Roman"/>
        </w:rPr>
        <w:t>o</w:t>
      </w:r>
      <w:r w:rsidRPr="3CF5E17D">
        <w:rPr>
          <w:rFonts w:eastAsia="Times New Roman"/>
        </w:rPr>
        <w:t xml:space="preserve"> padrão de energia (entrada), </w:t>
      </w:r>
      <w:r w:rsidR="0027090C" w:rsidRPr="3CF5E17D">
        <w:rPr>
          <w:rFonts w:eastAsia="Times New Roman"/>
        </w:rPr>
        <w:t>monofá</w:t>
      </w:r>
      <w:r w:rsidR="00CB3D51" w:rsidRPr="3CF5E17D">
        <w:rPr>
          <w:rFonts w:eastAsia="Times New Roman"/>
        </w:rPr>
        <w:t xml:space="preserve">sico ou </w:t>
      </w:r>
      <w:r w:rsidRPr="3CF5E17D">
        <w:rPr>
          <w:rFonts w:eastAsia="Times New Roman"/>
        </w:rPr>
        <w:t xml:space="preserve">bifásico, 220V, projetado para atender uma carga </w:t>
      </w:r>
      <w:r w:rsidR="00CB3D51" w:rsidRPr="3CF5E17D">
        <w:rPr>
          <w:rFonts w:eastAsia="Times New Roman"/>
        </w:rPr>
        <w:t>de até</w:t>
      </w:r>
      <w:r w:rsidRPr="3CF5E17D">
        <w:rPr>
          <w:rFonts w:eastAsia="Times New Roman"/>
        </w:rPr>
        <w:t xml:space="preserve"> </w:t>
      </w:r>
      <w:r w:rsidR="00D9749D" w:rsidRPr="3CF5E17D">
        <w:rPr>
          <w:rFonts w:eastAsia="Times New Roman"/>
        </w:rPr>
        <w:t>10 kVA para os casos de instalação de STM 3 à STM 8 e 15 KVA para os casos entre STM 9 à STM 16</w:t>
      </w:r>
      <w:r w:rsidRPr="3CF5E17D">
        <w:rPr>
          <w:rFonts w:eastAsia="Times New Roman"/>
        </w:rPr>
        <w:t xml:space="preserve">, </w:t>
      </w:r>
      <w:r w:rsidR="00DC147D" w:rsidRPr="3CF5E17D">
        <w:rPr>
          <w:rFonts w:eastAsia="Times New Roman"/>
        </w:rPr>
        <w:t>conforme</w:t>
      </w:r>
      <w:r w:rsidRPr="3CF5E17D">
        <w:rPr>
          <w:rFonts w:eastAsia="Times New Roman"/>
        </w:rPr>
        <w:t xml:space="preserve"> normas da concessionária local;</w:t>
      </w:r>
    </w:p>
    <w:p w14:paraId="6E50296C" w14:textId="7D52A070" w:rsidR="00D60F2A" w:rsidRPr="00040AE4" w:rsidRDefault="00D60F2A" w:rsidP="004650FF">
      <w:pPr>
        <w:numPr>
          <w:ilvl w:val="0"/>
          <w:numId w:val="27"/>
        </w:numPr>
        <w:ind w:left="709" w:hanging="425"/>
        <w:contextualSpacing/>
        <w:jc w:val="both"/>
        <w:rPr>
          <w:rFonts w:eastAsia="Times New Roman"/>
          <w:bCs/>
          <w:iCs/>
        </w:rPr>
      </w:pPr>
      <w:r w:rsidRPr="00040AE4">
        <w:rPr>
          <w:rFonts w:eastAsia="Times New Roman"/>
          <w:bCs/>
          <w:iCs/>
        </w:rPr>
        <w:t xml:space="preserve">Interligação elétrica entre a entrada de energia e o quadro de energia do abrigo, responsável pela alimentação elétrica dos equipamentos, iluminação e sistema de </w:t>
      </w:r>
      <w:r w:rsidR="000436EB" w:rsidRPr="00040AE4">
        <w:rPr>
          <w:rFonts w:eastAsia="Times New Roman"/>
          <w:bCs/>
          <w:iCs/>
        </w:rPr>
        <w:t>climatização</w:t>
      </w:r>
      <w:r w:rsidRPr="00040AE4">
        <w:rPr>
          <w:rFonts w:eastAsia="Times New Roman"/>
          <w:bCs/>
          <w:iCs/>
        </w:rPr>
        <w:t>;</w:t>
      </w:r>
    </w:p>
    <w:p w14:paraId="1451F92A" w14:textId="54F25466" w:rsidR="00D60F2A" w:rsidRPr="00040AE4" w:rsidRDefault="00D60F2A" w:rsidP="004650FF">
      <w:pPr>
        <w:numPr>
          <w:ilvl w:val="0"/>
          <w:numId w:val="27"/>
        </w:numPr>
        <w:ind w:left="709" w:hanging="425"/>
        <w:contextualSpacing/>
        <w:jc w:val="both"/>
        <w:rPr>
          <w:rFonts w:eastAsia="Times New Roman"/>
          <w:bCs/>
          <w:iCs/>
        </w:rPr>
      </w:pPr>
      <w:r w:rsidRPr="00040AE4">
        <w:rPr>
          <w:rFonts w:eastAsia="Times New Roman"/>
          <w:bCs/>
          <w:iCs/>
        </w:rPr>
        <w:t>Instalação de malha de aterramento com cabos e hastes, dimensionad</w:t>
      </w:r>
      <w:r w:rsidR="00FF7473" w:rsidRPr="00040AE4">
        <w:rPr>
          <w:rFonts w:eastAsia="Times New Roman"/>
          <w:bCs/>
          <w:iCs/>
        </w:rPr>
        <w:t>o</w:t>
      </w:r>
      <w:r w:rsidRPr="00040AE4">
        <w:rPr>
          <w:rFonts w:eastAsia="Times New Roman"/>
          <w:bCs/>
          <w:iCs/>
        </w:rPr>
        <w:t>s e projetad</w:t>
      </w:r>
      <w:r w:rsidR="00FF7473" w:rsidRPr="00040AE4">
        <w:rPr>
          <w:rFonts w:eastAsia="Times New Roman"/>
          <w:bCs/>
          <w:iCs/>
        </w:rPr>
        <w:t>o</w:t>
      </w:r>
      <w:r w:rsidRPr="00040AE4">
        <w:rPr>
          <w:rFonts w:eastAsia="Times New Roman"/>
          <w:bCs/>
          <w:iCs/>
        </w:rPr>
        <w:t>s para proteção dos equipamentos e proteção contra descarga atmosférica (para-raios).</w:t>
      </w:r>
    </w:p>
    <w:p w14:paraId="40046344" w14:textId="37E3EFFB" w:rsidR="00B5039B" w:rsidRPr="004650FF" w:rsidRDefault="00B5039B" w:rsidP="006074F6">
      <w:pPr>
        <w:widowControl w:val="0"/>
        <w:tabs>
          <w:tab w:val="left" w:pos="706"/>
        </w:tabs>
        <w:suppressAutoHyphens/>
        <w:jc w:val="both"/>
        <w:rPr>
          <w:rFonts w:eastAsia="Times New Roman"/>
          <w:bCs/>
          <w:iCs/>
          <w:szCs w:val="20"/>
        </w:rPr>
      </w:pPr>
    </w:p>
    <w:p w14:paraId="19DC482C" w14:textId="5B6ECFBA" w:rsidR="00992D9F" w:rsidRDefault="00B5039B" w:rsidP="006074F6">
      <w:pPr>
        <w:widowControl w:val="0"/>
        <w:tabs>
          <w:tab w:val="left" w:pos="706"/>
        </w:tabs>
        <w:suppressAutoHyphens/>
        <w:jc w:val="both"/>
        <w:rPr>
          <w:rFonts w:eastAsia="Times New Roman"/>
          <w:bCs/>
          <w:iCs/>
          <w:szCs w:val="20"/>
        </w:rPr>
      </w:pPr>
      <w:r w:rsidRPr="004650FF">
        <w:rPr>
          <w:rFonts w:eastAsia="Times New Roman"/>
          <w:bCs/>
          <w:iCs/>
          <w:szCs w:val="20"/>
        </w:rPr>
        <w:tab/>
        <w:t>A prefeitura ficará encarregada das despesas com energia elétrica d</w:t>
      </w:r>
      <w:r w:rsidR="00EB35B9">
        <w:rPr>
          <w:rFonts w:eastAsia="Times New Roman"/>
          <w:bCs/>
          <w:iCs/>
          <w:szCs w:val="20"/>
        </w:rPr>
        <w:t>o sistema de transmissão</w:t>
      </w:r>
      <w:r w:rsidRPr="004650FF">
        <w:rPr>
          <w:rFonts w:eastAsia="Times New Roman"/>
          <w:bCs/>
          <w:iCs/>
          <w:szCs w:val="20"/>
        </w:rPr>
        <w:t xml:space="preserve"> </w:t>
      </w:r>
      <w:r w:rsidR="00BD5D42">
        <w:rPr>
          <w:rFonts w:eastAsia="Times New Roman"/>
          <w:bCs/>
          <w:iCs/>
          <w:szCs w:val="20"/>
        </w:rPr>
        <w:t>de TV Di</w:t>
      </w:r>
      <w:r w:rsidRPr="004650FF">
        <w:rPr>
          <w:rFonts w:eastAsia="Times New Roman"/>
          <w:bCs/>
          <w:iCs/>
          <w:szCs w:val="20"/>
        </w:rPr>
        <w:t>gita</w:t>
      </w:r>
      <w:r w:rsidR="00EB35B9">
        <w:rPr>
          <w:rFonts w:eastAsia="Times New Roman"/>
          <w:bCs/>
          <w:iCs/>
          <w:szCs w:val="20"/>
        </w:rPr>
        <w:t>l</w:t>
      </w:r>
      <w:r w:rsidR="00BD5D42">
        <w:rPr>
          <w:rFonts w:eastAsia="Times New Roman"/>
          <w:bCs/>
          <w:iCs/>
          <w:szCs w:val="20"/>
        </w:rPr>
        <w:t xml:space="preserve">, </w:t>
      </w:r>
      <w:r w:rsidRPr="004650FF">
        <w:rPr>
          <w:rFonts w:eastAsia="Times New Roman"/>
          <w:bCs/>
          <w:iCs/>
          <w:szCs w:val="20"/>
        </w:rPr>
        <w:t>a partir do início das instalações na estação indicada pelo município.</w:t>
      </w:r>
    </w:p>
    <w:p w14:paraId="60CA81AE" w14:textId="77777777" w:rsidR="00C54A7E" w:rsidRDefault="00C54A7E" w:rsidP="00C54A7E">
      <w:pPr>
        <w:pStyle w:val="PargrafodaLista"/>
        <w:widowControl w:val="0"/>
        <w:tabs>
          <w:tab w:val="left" w:pos="426"/>
        </w:tabs>
        <w:suppressAutoHyphens/>
        <w:ind w:left="426"/>
        <w:jc w:val="both"/>
        <w:rPr>
          <w:rFonts w:eastAsia="Times New Roman"/>
          <w:bCs/>
          <w:iCs/>
          <w:szCs w:val="20"/>
        </w:rPr>
      </w:pPr>
    </w:p>
    <w:p w14:paraId="31AB2A41" w14:textId="545FAA58" w:rsidR="00551EDF" w:rsidRPr="00551EDF" w:rsidRDefault="00551EDF" w:rsidP="00117BC6">
      <w:pPr>
        <w:pStyle w:val="PargrafodaLista"/>
        <w:widowControl w:val="0"/>
        <w:numPr>
          <w:ilvl w:val="1"/>
          <w:numId w:val="29"/>
        </w:numPr>
        <w:tabs>
          <w:tab w:val="left" w:pos="426"/>
        </w:tabs>
        <w:suppressAutoHyphens/>
        <w:ind w:left="426" w:hanging="426"/>
        <w:jc w:val="both"/>
        <w:rPr>
          <w:rFonts w:eastAsia="Times New Roman"/>
          <w:bCs/>
          <w:iCs/>
          <w:szCs w:val="20"/>
        </w:rPr>
      </w:pPr>
      <w:r w:rsidRPr="00551EDF">
        <w:rPr>
          <w:rFonts w:eastAsia="Times New Roman"/>
          <w:bCs/>
          <w:iCs/>
          <w:szCs w:val="20"/>
        </w:rPr>
        <w:t>Caderno de Especificações Técnicas</w:t>
      </w:r>
    </w:p>
    <w:p w14:paraId="6ECFB43C" w14:textId="52DCE083" w:rsidR="00551EDF" w:rsidRDefault="00551EDF" w:rsidP="00551EDF">
      <w:pPr>
        <w:widowControl w:val="0"/>
        <w:tabs>
          <w:tab w:val="left" w:pos="706"/>
        </w:tabs>
        <w:suppressAutoHyphens/>
        <w:jc w:val="both"/>
        <w:rPr>
          <w:rFonts w:eastAsia="Times New Roman"/>
          <w:bCs/>
          <w:iCs/>
          <w:szCs w:val="20"/>
        </w:rPr>
      </w:pPr>
    </w:p>
    <w:p w14:paraId="7F1B8201" w14:textId="76B7FF14" w:rsidR="00551EDF" w:rsidRDefault="00551EDF" w:rsidP="00551EDF">
      <w:pPr>
        <w:widowControl w:val="0"/>
        <w:tabs>
          <w:tab w:val="left" w:pos="706"/>
        </w:tabs>
        <w:suppressAutoHyphens/>
        <w:ind w:firstLine="709"/>
        <w:jc w:val="both"/>
        <w:rPr>
          <w:rFonts w:eastAsia="Times New Roman"/>
          <w:bCs/>
          <w:iCs/>
          <w:szCs w:val="20"/>
        </w:rPr>
      </w:pPr>
      <w:r w:rsidRPr="008B035A">
        <w:rPr>
          <w:rFonts w:eastAsia="Times New Roman"/>
          <w:bCs/>
          <w:iCs/>
          <w:szCs w:val="20"/>
        </w:rPr>
        <w:t>A EAD ficará responsável pela elaboração do caderno de especificações técnicas</w:t>
      </w:r>
      <w:r w:rsidR="0026710C" w:rsidRPr="008B035A">
        <w:rPr>
          <w:rFonts w:eastAsia="Times New Roman"/>
          <w:bCs/>
          <w:iCs/>
          <w:szCs w:val="20"/>
        </w:rPr>
        <w:t>,</w:t>
      </w:r>
      <w:r w:rsidRPr="008B035A">
        <w:rPr>
          <w:rFonts w:eastAsia="Times New Roman"/>
          <w:bCs/>
          <w:iCs/>
          <w:szCs w:val="20"/>
        </w:rPr>
        <w:t xml:space="preserve"> contendo o detalhamento das diretrizes acima, para fornecimento e implantação da nova infraestrutura.</w:t>
      </w:r>
      <w:r>
        <w:rPr>
          <w:rFonts w:eastAsia="Times New Roman"/>
          <w:bCs/>
          <w:iCs/>
          <w:szCs w:val="20"/>
        </w:rPr>
        <w:t xml:space="preserve"> </w:t>
      </w:r>
    </w:p>
    <w:p w14:paraId="06817E0A" w14:textId="42EB7189" w:rsidR="00AB03A6" w:rsidRPr="00040AE4" w:rsidRDefault="00551EDF" w:rsidP="006074F6">
      <w:pPr>
        <w:widowControl w:val="0"/>
        <w:tabs>
          <w:tab w:val="left" w:pos="706"/>
        </w:tabs>
        <w:suppressAutoHyphens/>
        <w:jc w:val="both"/>
        <w:rPr>
          <w:rFonts w:eastAsia="Times New Roman"/>
          <w:b/>
          <w:iCs/>
          <w:szCs w:val="20"/>
        </w:rPr>
      </w:pPr>
      <w:r>
        <w:rPr>
          <w:rFonts w:eastAsia="Times New Roman"/>
          <w:bCs/>
          <w:iCs/>
          <w:szCs w:val="20"/>
        </w:rPr>
        <w:t xml:space="preserve"> </w:t>
      </w:r>
    </w:p>
    <w:p w14:paraId="438E8C8F" w14:textId="3181683B" w:rsidR="00AB03A6" w:rsidRPr="00E26CF0" w:rsidRDefault="00132052" w:rsidP="00400737">
      <w:pPr>
        <w:numPr>
          <w:ilvl w:val="0"/>
          <w:numId w:val="23"/>
        </w:numPr>
        <w:contextualSpacing/>
        <w:jc w:val="both"/>
        <w:rPr>
          <w:rFonts w:eastAsia="Times New Roman"/>
          <w:bCs/>
        </w:rPr>
      </w:pPr>
      <w:r w:rsidRPr="3CF5E17D">
        <w:rPr>
          <w:rFonts w:eastAsia="Times New Roman"/>
        </w:rPr>
        <w:t xml:space="preserve">Avaliação de Produtos, </w:t>
      </w:r>
      <w:r w:rsidR="00AB03A6" w:rsidRPr="3CF5E17D">
        <w:rPr>
          <w:rFonts w:eastAsia="Times New Roman"/>
        </w:rPr>
        <w:t xml:space="preserve">Qualificação </w:t>
      </w:r>
      <w:r w:rsidR="00B30398" w:rsidRPr="3CF5E17D">
        <w:rPr>
          <w:rFonts w:eastAsia="Times New Roman"/>
        </w:rPr>
        <w:t xml:space="preserve">e Certificação </w:t>
      </w:r>
      <w:r w:rsidR="00AB03A6" w:rsidRPr="3CF5E17D">
        <w:rPr>
          <w:rFonts w:eastAsia="Times New Roman"/>
        </w:rPr>
        <w:t>de fornecedores</w:t>
      </w:r>
    </w:p>
    <w:p w14:paraId="59FB2986" w14:textId="14D94A3B" w:rsidR="00AB03A6" w:rsidRPr="00040AE4" w:rsidRDefault="00AB03A6" w:rsidP="006074F6">
      <w:pPr>
        <w:widowControl w:val="0"/>
        <w:tabs>
          <w:tab w:val="left" w:pos="706"/>
        </w:tabs>
        <w:suppressAutoHyphens/>
        <w:jc w:val="both"/>
        <w:rPr>
          <w:rFonts w:eastAsia="Times New Roman"/>
          <w:b/>
          <w:iCs/>
          <w:szCs w:val="20"/>
        </w:rPr>
      </w:pPr>
    </w:p>
    <w:p w14:paraId="4C28691A" w14:textId="66E7EEC7" w:rsidR="00C626FD" w:rsidRDefault="00C626FD" w:rsidP="00C626FD">
      <w:pPr>
        <w:pStyle w:val="PargrafodaLista"/>
        <w:widowControl w:val="0"/>
        <w:tabs>
          <w:tab w:val="left" w:pos="706"/>
        </w:tabs>
        <w:suppressAutoHyphens/>
        <w:spacing w:line="276" w:lineRule="auto"/>
        <w:ind w:left="360"/>
        <w:jc w:val="both"/>
        <w:rPr>
          <w:rFonts w:eastAsia="Times New Roman"/>
          <w:bCs/>
          <w:iCs/>
          <w:szCs w:val="20"/>
          <w:highlight w:val="yellow"/>
        </w:rPr>
      </w:pPr>
      <w:r w:rsidRPr="008518B7">
        <w:rPr>
          <w:rFonts w:eastAsia="Times New Roman"/>
          <w:bCs/>
          <w:iCs/>
          <w:szCs w:val="20"/>
          <w:highlight w:val="yellow"/>
        </w:rPr>
        <w:t>A EAD poderá realizar testes para a avaliação do desempenho, taxas de falha, MTBF e outros parâmetros necessários para assegurar a qualidade dos equipamentos que serão utilizados no Projeto, aplicando critérios para avaliação e seleção de produtos e fornecedores, bem como a evolução e otimização de soluções.</w:t>
      </w:r>
    </w:p>
    <w:p w14:paraId="6AC03B61" w14:textId="6BB2F870" w:rsidR="00654554" w:rsidRDefault="00654554" w:rsidP="00C626FD">
      <w:pPr>
        <w:pStyle w:val="PargrafodaLista"/>
        <w:widowControl w:val="0"/>
        <w:tabs>
          <w:tab w:val="left" w:pos="706"/>
        </w:tabs>
        <w:suppressAutoHyphens/>
        <w:spacing w:line="276" w:lineRule="auto"/>
        <w:ind w:left="360"/>
        <w:jc w:val="both"/>
        <w:rPr>
          <w:rFonts w:eastAsia="Times New Roman"/>
          <w:bCs/>
          <w:iCs/>
          <w:szCs w:val="20"/>
          <w:highlight w:val="yellow"/>
        </w:rPr>
      </w:pPr>
    </w:p>
    <w:p w14:paraId="4BF1D8B9" w14:textId="77777777" w:rsidR="00654554" w:rsidRDefault="00654554" w:rsidP="00C626FD">
      <w:pPr>
        <w:pStyle w:val="PargrafodaLista"/>
        <w:widowControl w:val="0"/>
        <w:tabs>
          <w:tab w:val="left" w:pos="706"/>
        </w:tabs>
        <w:suppressAutoHyphens/>
        <w:spacing w:line="276" w:lineRule="auto"/>
        <w:ind w:left="360"/>
        <w:jc w:val="both"/>
        <w:rPr>
          <w:rFonts w:eastAsia="Times New Roman"/>
          <w:bCs/>
          <w:iCs/>
          <w:szCs w:val="20"/>
          <w:highlight w:val="yellow"/>
        </w:rPr>
      </w:pPr>
    </w:p>
    <w:p w14:paraId="708BD40A" w14:textId="3F526F28" w:rsidR="006F05C5" w:rsidRDefault="006F05C5">
      <w:pPr>
        <w:spacing w:after="200" w:line="276" w:lineRule="auto"/>
        <w:rPr>
          <w:rFonts w:eastAsia="Times New Roman"/>
          <w:bCs/>
          <w:iCs/>
          <w:szCs w:val="20"/>
          <w:highlight w:val="yellow"/>
        </w:rPr>
      </w:pPr>
      <w:r>
        <w:rPr>
          <w:rFonts w:eastAsia="Times New Roman"/>
          <w:bCs/>
          <w:iCs/>
          <w:szCs w:val="20"/>
          <w:highlight w:val="yellow"/>
        </w:rPr>
        <w:br w:type="page"/>
      </w:r>
    </w:p>
    <w:p w14:paraId="587F1E2F" w14:textId="77777777" w:rsidR="006F05C5" w:rsidRPr="008518B7" w:rsidRDefault="006F05C5" w:rsidP="00C626FD">
      <w:pPr>
        <w:pStyle w:val="PargrafodaLista"/>
        <w:widowControl w:val="0"/>
        <w:tabs>
          <w:tab w:val="left" w:pos="706"/>
        </w:tabs>
        <w:suppressAutoHyphens/>
        <w:spacing w:line="276" w:lineRule="auto"/>
        <w:ind w:left="360"/>
        <w:jc w:val="both"/>
        <w:rPr>
          <w:rFonts w:eastAsia="Times New Roman"/>
          <w:bCs/>
          <w:iCs/>
          <w:szCs w:val="20"/>
          <w:highlight w:val="yellow"/>
        </w:rPr>
      </w:pPr>
    </w:p>
    <w:p w14:paraId="1A2A2407" w14:textId="0A4490D4" w:rsidR="00D60F2A" w:rsidRPr="00C626FD" w:rsidRDefault="00D60F2A" w:rsidP="006074F6">
      <w:pPr>
        <w:jc w:val="center"/>
        <w:rPr>
          <w:rFonts w:eastAsia="Times New Roman"/>
          <w:b/>
          <w:bCs/>
          <w:color w:val="000000" w:themeColor="text1"/>
          <w:sz w:val="36"/>
          <w:szCs w:val="36"/>
        </w:rPr>
      </w:pPr>
      <w:r w:rsidRPr="00C626FD">
        <w:rPr>
          <w:rFonts w:eastAsia="Times New Roman"/>
          <w:b/>
          <w:bCs/>
          <w:color w:val="000000" w:themeColor="text1"/>
          <w:sz w:val="36"/>
          <w:szCs w:val="36"/>
        </w:rPr>
        <w:t>Anexo 1</w:t>
      </w:r>
    </w:p>
    <w:p w14:paraId="1E45ED95" w14:textId="7BB81E0E" w:rsidR="006D5D50" w:rsidRPr="00040AE4" w:rsidRDefault="006D5D50" w:rsidP="006074F6">
      <w:pPr>
        <w:jc w:val="center"/>
        <w:rPr>
          <w:rFonts w:eastAsia="Times New Roman"/>
          <w:b/>
          <w:bCs/>
          <w:color w:val="000000" w:themeColor="text1"/>
        </w:rPr>
      </w:pPr>
    </w:p>
    <w:p w14:paraId="058915B0" w14:textId="7B573EAB" w:rsidR="006D5D50" w:rsidRPr="00C626FD" w:rsidRDefault="006D5D50" w:rsidP="00451618">
      <w:pPr>
        <w:contextualSpacing/>
        <w:jc w:val="center"/>
        <w:rPr>
          <w:rFonts w:eastAsia="Times New Roman"/>
          <w:b/>
          <w:color w:val="000000" w:themeColor="text1"/>
          <w:sz w:val="32"/>
          <w:szCs w:val="32"/>
        </w:rPr>
      </w:pPr>
      <w:r w:rsidRPr="00C626FD">
        <w:rPr>
          <w:rFonts w:eastAsia="Times New Roman"/>
          <w:b/>
          <w:color w:val="000000" w:themeColor="text1"/>
          <w:sz w:val="32"/>
          <w:szCs w:val="32"/>
        </w:rPr>
        <w:t xml:space="preserve">Critérios para </w:t>
      </w:r>
      <w:r w:rsidR="00A07568" w:rsidRPr="00C626FD">
        <w:rPr>
          <w:rFonts w:eastAsia="Times New Roman"/>
          <w:b/>
          <w:color w:val="000000" w:themeColor="text1"/>
          <w:sz w:val="32"/>
          <w:szCs w:val="32"/>
        </w:rPr>
        <w:t xml:space="preserve">o </w:t>
      </w:r>
      <w:r w:rsidR="00FA2D6F" w:rsidRPr="00C626FD">
        <w:rPr>
          <w:rFonts w:eastAsia="Times New Roman"/>
          <w:b/>
          <w:color w:val="000000" w:themeColor="text1"/>
          <w:sz w:val="32"/>
          <w:szCs w:val="32"/>
        </w:rPr>
        <w:t>compartilhamento d</w:t>
      </w:r>
      <w:r w:rsidRPr="00C626FD">
        <w:rPr>
          <w:rFonts w:eastAsia="Times New Roman"/>
          <w:b/>
          <w:color w:val="000000" w:themeColor="text1"/>
          <w:sz w:val="32"/>
          <w:szCs w:val="32"/>
        </w:rPr>
        <w:t xml:space="preserve">e </w:t>
      </w:r>
      <w:r w:rsidR="00A07568" w:rsidRPr="00C626FD">
        <w:rPr>
          <w:rFonts w:eastAsia="Times New Roman"/>
          <w:b/>
          <w:color w:val="000000" w:themeColor="text1"/>
          <w:sz w:val="32"/>
          <w:szCs w:val="32"/>
        </w:rPr>
        <w:t>E</w:t>
      </w:r>
      <w:r w:rsidRPr="00C626FD">
        <w:rPr>
          <w:rFonts w:eastAsia="Times New Roman"/>
          <w:b/>
          <w:color w:val="000000" w:themeColor="text1"/>
          <w:sz w:val="32"/>
          <w:szCs w:val="32"/>
        </w:rPr>
        <w:t xml:space="preserve">strutura </w:t>
      </w:r>
      <w:r w:rsidR="00A07568" w:rsidRPr="00C626FD">
        <w:rPr>
          <w:rFonts w:eastAsia="Times New Roman"/>
          <w:b/>
          <w:color w:val="000000" w:themeColor="text1"/>
          <w:sz w:val="32"/>
          <w:szCs w:val="32"/>
        </w:rPr>
        <w:t>V</w:t>
      </w:r>
      <w:r w:rsidRPr="00C626FD">
        <w:rPr>
          <w:rFonts w:eastAsia="Times New Roman"/>
          <w:b/>
          <w:color w:val="000000" w:themeColor="text1"/>
          <w:sz w:val="32"/>
          <w:szCs w:val="32"/>
        </w:rPr>
        <w:t>ertica</w:t>
      </w:r>
      <w:r w:rsidR="00A07568" w:rsidRPr="00C626FD">
        <w:rPr>
          <w:rFonts w:eastAsia="Times New Roman"/>
          <w:b/>
          <w:color w:val="000000" w:themeColor="text1"/>
          <w:sz w:val="32"/>
          <w:szCs w:val="32"/>
        </w:rPr>
        <w:t>l</w:t>
      </w:r>
      <w:r w:rsidRPr="00C626FD">
        <w:rPr>
          <w:rFonts w:eastAsia="Times New Roman"/>
          <w:b/>
          <w:color w:val="000000" w:themeColor="text1"/>
          <w:sz w:val="32"/>
          <w:szCs w:val="32"/>
        </w:rPr>
        <w:t xml:space="preserve"> existente</w:t>
      </w:r>
    </w:p>
    <w:p w14:paraId="6165F060" w14:textId="77777777" w:rsidR="006D5D50" w:rsidRPr="00040AE4" w:rsidRDefault="006D5D50" w:rsidP="006074F6">
      <w:pPr>
        <w:jc w:val="both"/>
        <w:rPr>
          <w:rFonts w:eastAsia="Times New Roman"/>
          <w:b/>
          <w:bCs/>
          <w:color w:val="000000" w:themeColor="text1"/>
        </w:rPr>
      </w:pPr>
    </w:p>
    <w:p w14:paraId="08D4F5E7" w14:textId="77777777" w:rsidR="002B4F7E" w:rsidRDefault="002B4F7E" w:rsidP="002B4F7E">
      <w:pPr>
        <w:ind w:firstLine="709"/>
        <w:jc w:val="both"/>
        <w:rPr>
          <w:rFonts w:eastAsia="Times New Roman"/>
          <w:color w:val="000000" w:themeColor="text1"/>
        </w:rPr>
      </w:pPr>
    </w:p>
    <w:p w14:paraId="22FA100F" w14:textId="7D3067A3" w:rsidR="00F766D8" w:rsidRDefault="002B4F7E" w:rsidP="002B4F7E">
      <w:pPr>
        <w:ind w:firstLine="709"/>
        <w:jc w:val="both"/>
        <w:rPr>
          <w:rFonts w:eastAsia="Times New Roman"/>
          <w:color w:val="000000" w:themeColor="text1"/>
        </w:rPr>
      </w:pPr>
      <w:r w:rsidRPr="009C7F3D">
        <w:rPr>
          <w:rFonts w:eastAsia="Times New Roman"/>
          <w:color w:val="000000" w:themeColor="text1"/>
        </w:rPr>
        <w:t xml:space="preserve">Os cenários </w:t>
      </w:r>
      <w:r w:rsidR="00D021EC">
        <w:rPr>
          <w:rFonts w:eastAsia="Times New Roman"/>
          <w:color w:val="000000" w:themeColor="text1"/>
        </w:rPr>
        <w:t>descritos abaixo descreve</w:t>
      </w:r>
      <w:r w:rsidR="003E27EE">
        <w:rPr>
          <w:rFonts w:eastAsia="Times New Roman"/>
          <w:color w:val="000000" w:themeColor="text1"/>
        </w:rPr>
        <w:t>m</w:t>
      </w:r>
      <w:r w:rsidR="00D021EC">
        <w:rPr>
          <w:rFonts w:eastAsia="Times New Roman"/>
          <w:color w:val="000000" w:themeColor="text1"/>
        </w:rPr>
        <w:t xml:space="preserve"> </w:t>
      </w:r>
      <w:r w:rsidR="003E27EE">
        <w:rPr>
          <w:rFonts w:eastAsia="Times New Roman"/>
          <w:color w:val="000000" w:themeColor="text1"/>
        </w:rPr>
        <w:t xml:space="preserve">as possibilidades </w:t>
      </w:r>
      <w:r w:rsidR="009C3891">
        <w:rPr>
          <w:rFonts w:eastAsia="Times New Roman"/>
          <w:color w:val="000000" w:themeColor="text1"/>
        </w:rPr>
        <w:t>para o compartilhamento de estrutura vertical existente</w:t>
      </w:r>
      <w:r w:rsidR="001F61D6">
        <w:rPr>
          <w:rFonts w:eastAsia="Times New Roman"/>
          <w:color w:val="000000" w:themeColor="text1"/>
        </w:rPr>
        <w:t>,</w:t>
      </w:r>
      <w:r w:rsidR="0058148D">
        <w:rPr>
          <w:rFonts w:eastAsia="Times New Roman"/>
          <w:color w:val="000000" w:themeColor="text1"/>
        </w:rPr>
        <w:t xml:space="preserve"> pertencente a prefeitura ou terceiros</w:t>
      </w:r>
      <w:r w:rsidR="000D102F">
        <w:rPr>
          <w:rFonts w:eastAsia="Times New Roman"/>
          <w:color w:val="000000" w:themeColor="text1"/>
        </w:rPr>
        <w:t>,</w:t>
      </w:r>
      <w:r w:rsidR="001F61D6">
        <w:rPr>
          <w:rFonts w:eastAsia="Times New Roman"/>
          <w:color w:val="000000" w:themeColor="text1"/>
        </w:rPr>
        <w:t xml:space="preserve"> conside</w:t>
      </w:r>
      <w:r w:rsidR="00C43155">
        <w:rPr>
          <w:rFonts w:eastAsia="Times New Roman"/>
          <w:color w:val="000000" w:themeColor="text1"/>
        </w:rPr>
        <w:t xml:space="preserve">rando </w:t>
      </w:r>
      <w:r w:rsidR="00295A1C">
        <w:rPr>
          <w:rFonts w:eastAsia="Times New Roman"/>
          <w:color w:val="000000" w:themeColor="text1"/>
        </w:rPr>
        <w:t xml:space="preserve">a construção, o </w:t>
      </w:r>
      <w:r w:rsidR="00C43155">
        <w:rPr>
          <w:rFonts w:eastAsia="Times New Roman"/>
          <w:color w:val="000000" w:themeColor="text1"/>
        </w:rPr>
        <w:t xml:space="preserve">estado atual de conservação e </w:t>
      </w:r>
      <w:r w:rsidR="00537C57">
        <w:rPr>
          <w:rFonts w:eastAsia="Times New Roman"/>
          <w:color w:val="000000" w:themeColor="text1"/>
        </w:rPr>
        <w:t xml:space="preserve">o </w:t>
      </w:r>
      <w:r w:rsidR="00C43155">
        <w:rPr>
          <w:rFonts w:eastAsia="Times New Roman"/>
          <w:color w:val="000000" w:themeColor="text1"/>
        </w:rPr>
        <w:t>carregamento</w:t>
      </w:r>
      <w:r w:rsidR="009C3891">
        <w:rPr>
          <w:rFonts w:eastAsia="Times New Roman"/>
          <w:color w:val="000000" w:themeColor="text1"/>
        </w:rPr>
        <w:t xml:space="preserve"> </w:t>
      </w:r>
      <w:r w:rsidR="00F766D8">
        <w:rPr>
          <w:rFonts w:eastAsia="Times New Roman"/>
          <w:color w:val="000000" w:themeColor="text1"/>
        </w:rPr>
        <w:t>da estrutura vertical.</w:t>
      </w:r>
    </w:p>
    <w:p w14:paraId="630ADE08" w14:textId="77777777" w:rsidR="00D60F2A" w:rsidRPr="00040AE4" w:rsidRDefault="00D60F2A" w:rsidP="006074F6">
      <w:pPr>
        <w:ind w:left="1440"/>
        <w:contextualSpacing/>
        <w:jc w:val="both"/>
        <w:rPr>
          <w:rFonts w:eastAsia="Times New Roman"/>
          <w:bCs/>
          <w:color w:val="000000" w:themeColor="text1"/>
        </w:rPr>
      </w:pPr>
    </w:p>
    <w:p w14:paraId="32F4B8D1" w14:textId="30C89642" w:rsidR="00D60F2A" w:rsidRPr="000D102F" w:rsidRDefault="00FD24BC" w:rsidP="000D102F">
      <w:pPr>
        <w:pStyle w:val="PargrafodaLista"/>
        <w:numPr>
          <w:ilvl w:val="0"/>
          <w:numId w:val="19"/>
        </w:numPr>
        <w:ind w:left="284" w:hanging="284"/>
        <w:jc w:val="both"/>
        <w:rPr>
          <w:rFonts w:eastAsia="Times New Roman"/>
          <w:bCs/>
          <w:color w:val="000000" w:themeColor="text1"/>
        </w:rPr>
      </w:pPr>
      <w:r w:rsidRPr="000D102F">
        <w:rPr>
          <w:rFonts w:eastAsia="Times New Roman"/>
          <w:bCs/>
          <w:color w:val="000000" w:themeColor="text1"/>
        </w:rPr>
        <w:t xml:space="preserve">A </w:t>
      </w:r>
      <w:r w:rsidR="00C1268D" w:rsidRPr="000D102F">
        <w:rPr>
          <w:rFonts w:eastAsia="Times New Roman"/>
          <w:bCs/>
          <w:color w:val="000000" w:themeColor="text1"/>
        </w:rPr>
        <w:t>p</w:t>
      </w:r>
      <w:r w:rsidR="00D60F2A" w:rsidRPr="000D102F">
        <w:rPr>
          <w:rFonts w:eastAsia="Times New Roman"/>
          <w:bCs/>
          <w:color w:val="000000" w:themeColor="text1"/>
        </w:rPr>
        <w:t xml:space="preserve">refeitura apresentou o projeto da estrutura vertical </w:t>
      </w:r>
      <w:r w:rsidR="001228A6" w:rsidRPr="000D102F">
        <w:rPr>
          <w:rFonts w:eastAsia="Times New Roman"/>
          <w:bCs/>
          <w:color w:val="000000" w:themeColor="text1"/>
        </w:rPr>
        <w:t xml:space="preserve">e laudo técnico </w:t>
      </w:r>
      <w:r w:rsidR="00D60F2A" w:rsidRPr="000D102F">
        <w:rPr>
          <w:rFonts w:eastAsia="Times New Roman"/>
          <w:bCs/>
          <w:color w:val="000000" w:themeColor="text1"/>
        </w:rPr>
        <w:t>contemplando a situação atual de carregamento. Após cálculo efetuado por profissional devidamente habilitado, visando a adição de nova antena à estrutura vertical, às expensas da EAD, e apresentados à prefeitura, para o devido conhecimento, haverá a possibilidade dos seguintes cenários:</w:t>
      </w:r>
    </w:p>
    <w:p w14:paraId="7162F095" w14:textId="77777777" w:rsidR="00D60F2A" w:rsidRPr="00040AE4" w:rsidRDefault="00D60F2A" w:rsidP="006074F6">
      <w:pPr>
        <w:ind w:left="1080"/>
        <w:contextualSpacing/>
        <w:jc w:val="both"/>
        <w:rPr>
          <w:rFonts w:eastAsia="Times New Roman"/>
          <w:bCs/>
          <w:color w:val="000000" w:themeColor="text1"/>
        </w:rPr>
      </w:pPr>
    </w:p>
    <w:p w14:paraId="2D28CB1A" w14:textId="11047C57" w:rsidR="00914DE3" w:rsidRDefault="00E7488D" w:rsidP="00914DE3">
      <w:pPr>
        <w:pStyle w:val="PargrafodaLista"/>
        <w:numPr>
          <w:ilvl w:val="1"/>
          <w:numId w:val="19"/>
        </w:numPr>
        <w:ind w:left="567" w:hanging="283"/>
        <w:jc w:val="both"/>
        <w:rPr>
          <w:rFonts w:eastAsia="Times New Roman"/>
          <w:b/>
          <w:color w:val="000000" w:themeColor="text1"/>
        </w:rPr>
      </w:pPr>
      <w:r w:rsidRPr="00040AE4">
        <w:rPr>
          <w:rFonts w:eastAsia="Times New Roman"/>
          <w:bCs/>
          <w:color w:val="000000" w:themeColor="text1"/>
        </w:rPr>
        <w:t xml:space="preserve">O </w:t>
      </w:r>
      <w:r w:rsidR="00D60F2A" w:rsidRPr="00040AE4">
        <w:rPr>
          <w:rFonts w:eastAsia="Times New Roman"/>
          <w:bCs/>
          <w:color w:val="000000" w:themeColor="text1"/>
        </w:rPr>
        <w:t xml:space="preserve">projeto da EAD contempla aumento de carga de vento na estrutura vertical dentro da capacidade </w:t>
      </w:r>
      <w:proofErr w:type="gramStart"/>
      <w:r w:rsidR="00D60F2A" w:rsidRPr="00040AE4">
        <w:rPr>
          <w:rFonts w:eastAsia="Times New Roman"/>
          <w:bCs/>
          <w:color w:val="000000" w:themeColor="text1"/>
        </w:rPr>
        <w:t>da mesma</w:t>
      </w:r>
      <w:proofErr w:type="gramEnd"/>
      <w:r w:rsidR="00D60F2A" w:rsidRPr="00040AE4">
        <w:rPr>
          <w:rFonts w:eastAsia="Times New Roman"/>
          <w:bCs/>
          <w:color w:val="000000" w:themeColor="text1"/>
        </w:rPr>
        <w:t>, para instalação de antena de transmissão</w:t>
      </w:r>
      <w:r w:rsidRPr="00040AE4">
        <w:rPr>
          <w:rFonts w:eastAsia="Times New Roman"/>
          <w:bCs/>
          <w:color w:val="000000" w:themeColor="text1"/>
        </w:rPr>
        <w:t xml:space="preserve"> adicional</w:t>
      </w:r>
      <w:r w:rsidR="00D60F2A" w:rsidRPr="00040AE4">
        <w:rPr>
          <w:rFonts w:eastAsia="Times New Roman"/>
          <w:bCs/>
          <w:color w:val="000000" w:themeColor="text1"/>
        </w:rPr>
        <w:t xml:space="preserve">. </w:t>
      </w:r>
      <w:r w:rsidR="00D60F2A" w:rsidRPr="00040AE4">
        <w:rPr>
          <w:rFonts w:eastAsia="Times New Roman"/>
          <w:b/>
          <w:color w:val="000000" w:themeColor="text1"/>
        </w:rPr>
        <w:t xml:space="preserve">Nessa hipótese, será </w:t>
      </w:r>
      <w:r w:rsidR="00066D6E">
        <w:rPr>
          <w:rFonts w:eastAsia="Times New Roman"/>
          <w:b/>
          <w:color w:val="000000" w:themeColor="text1"/>
        </w:rPr>
        <w:t xml:space="preserve">possível o compartilhamento </w:t>
      </w:r>
      <w:r w:rsidR="00D60F2A" w:rsidRPr="00040AE4">
        <w:rPr>
          <w:rFonts w:eastAsia="Times New Roman"/>
          <w:b/>
          <w:color w:val="000000" w:themeColor="text1"/>
        </w:rPr>
        <w:t>da estrutura vertical.</w:t>
      </w:r>
    </w:p>
    <w:p w14:paraId="7422CB8D" w14:textId="77777777" w:rsidR="00914DE3" w:rsidRDefault="00914DE3" w:rsidP="00914DE3">
      <w:pPr>
        <w:pStyle w:val="PargrafodaLista"/>
        <w:ind w:left="567"/>
        <w:jc w:val="both"/>
        <w:rPr>
          <w:rFonts w:eastAsia="Times New Roman"/>
          <w:b/>
          <w:color w:val="000000" w:themeColor="text1"/>
        </w:rPr>
      </w:pPr>
    </w:p>
    <w:p w14:paraId="07F465E6" w14:textId="1FAB4E6B" w:rsidR="008A4E30" w:rsidRPr="008A4E30" w:rsidRDefault="00E7488D" w:rsidP="008A4E30">
      <w:pPr>
        <w:pStyle w:val="PargrafodaLista"/>
        <w:numPr>
          <w:ilvl w:val="1"/>
          <w:numId w:val="19"/>
        </w:numPr>
        <w:ind w:left="567" w:hanging="283"/>
        <w:jc w:val="both"/>
        <w:rPr>
          <w:rFonts w:eastAsia="Times New Roman"/>
          <w:b/>
          <w:color w:val="000000" w:themeColor="text1"/>
        </w:rPr>
      </w:pPr>
      <w:r w:rsidRPr="00914DE3">
        <w:rPr>
          <w:rFonts w:eastAsia="Times New Roman"/>
          <w:bCs/>
          <w:color w:val="000000" w:themeColor="text1"/>
        </w:rPr>
        <w:t xml:space="preserve">O </w:t>
      </w:r>
      <w:r w:rsidR="00D60F2A" w:rsidRPr="00914DE3">
        <w:rPr>
          <w:rFonts w:eastAsia="Times New Roman"/>
          <w:bCs/>
          <w:color w:val="000000" w:themeColor="text1"/>
        </w:rPr>
        <w:t xml:space="preserve">projeto da EAD </w:t>
      </w:r>
      <w:r w:rsidR="00D60F2A" w:rsidRPr="00914DE3">
        <w:rPr>
          <w:rFonts w:eastAsia="Times New Roman"/>
          <w:color w:val="000000" w:themeColor="text1"/>
        </w:rPr>
        <w:t>contempla</w:t>
      </w:r>
      <w:r w:rsidR="00D60F2A" w:rsidRPr="00914DE3">
        <w:rPr>
          <w:rFonts w:eastAsia="Times New Roman"/>
          <w:bCs/>
          <w:color w:val="000000" w:themeColor="text1"/>
        </w:rPr>
        <w:t xml:space="preserve"> aumento de carga de vento na estrutura vertical, superior à capacidade </w:t>
      </w:r>
      <w:proofErr w:type="gramStart"/>
      <w:r w:rsidR="00D60F2A" w:rsidRPr="00914DE3">
        <w:rPr>
          <w:rFonts w:eastAsia="Times New Roman"/>
          <w:bCs/>
          <w:color w:val="000000" w:themeColor="text1"/>
        </w:rPr>
        <w:t>da mesma</w:t>
      </w:r>
      <w:proofErr w:type="gramEnd"/>
      <w:r w:rsidR="00D60F2A" w:rsidRPr="00914DE3">
        <w:rPr>
          <w:rFonts w:eastAsia="Times New Roman"/>
          <w:bCs/>
          <w:color w:val="000000" w:themeColor="text1"/>
        </w:rPr>
        <w:t>, para instalação de antena de transmissão</w:t>
      </w:r>
      <w:r w:rsidR="00FF322A" w:rsidRPr="00914DE3">
        <w:rPr>
          <w:rFonts w:eastAsia="Times New Roman"/>
          <w:bCs/>
          <w:color w:val="000000" w:themeColor="text1"/>
        </w:rPr>
        <w:t xml:space="preserve"> adicional</w:t>
      </w:r>
      <w:r w:rsidR="00D60F2A" w:rsidRPr="00914DE3">
        <w:rPr>
          <w:rFonts w:eastAsia="Times New Roman"/>
          <w:bCs/>
          <w:color w:val="000000" w:themeColor="text1"/>
        </w:rPr>
        <w:t xml:space="preserve">. </w:t>
      </w:r>
      <w:r w:rsidR="00D60F2A" w:rsidRPr="00914DE3">
        <w:rPr>
          <w:rFonts w:eastAsia="Times New Roman"/>
          <w:b/>
          <w:bCs/>
          <w:color w:val="000000" w:themeColor="text1"/>
        </w:rPr>
        <w:t xml:space="preserve">Nessa hipótese, os seguintes </w:t>
      </w:r>
      <w:proofErr w:type="spellStart"/>
      <w:r w:rsidR="00D60F2A" w:rsidRPr="00914DE3">
        <w:rPr>
          <w:rFonts w:eastAsia="Times New Roman"/>
          <w:b/>
          <w:bCs/>
          <w:color w:val="000000" w:themeColor="text1"/>
        </w:rPr>
        <w:t>subcenários</w:t>
      </w:r>
      <w:proofErr w:type="spellEnd"/>
      <w:r w:rsidR="00D60F2A" w:rsidRPr="00914DE3">
        <w:rPr>
          <w:rFonts w:eastAsia="Times New Roman"/>
          <w:b/>
          <w:bCs/>
          <w:color w:val="000000" w:themeColor="text1"/>
        </w:rPr>
        <w:t xml:space="preserve"> deverão ser considerados</w:t>
      </w:r>
      <w:r w:rsidR="00D60F2A" w:rsidRPr="00914DE3">
        <w:rPr>
          <w:rFonts w:eastAsia="Times New Roman"/>
          <w:bCs/>
          <w:color w:val="000000" w:themeColor="text1"/>
        </w:rPr>
        <w:t>:</w:t>
      </w:r>
    </w:p>
    <w:p w14:paraId="45F5DA15" w14:textId="77777777" w:rsidR="008A4E30" w:rsidRPr="008A4E30" w:rsidRDefault="008A4E30" w:rsidP="008A4E30">
      <w:pPr>
        <w:pStyle w:val="PargrafodaLista"/>
        <w:rPr>
          <w:rFonts w:eastAsia="Times New Roman"/>
          <w:bCs/>
          <w:color w:val="000000" w:themeColor="text1"/>
        </w:rPr>
      </w:pPr>
    </w:p>
    <w:p w14:paraId="6C73A472" w14:textId="2B78ABDE" w:rsidR="00A82EE3" w:rsidRDefault="00346D05" w:rsidP="006C5846">
      <w:pPr>
        <w:pStyle w:val="PargrafodaLista"/>
        <w:numPr>
          <w:ilvl w:val="2"/>
          <w:numId w:val="19"/>
        </w:numPr>
        <w:ind w:left="851" w:hanging="230"/>
        <w:jc w:val="both"/>
        <w:rPr>
          <w:rFonts w:eastAsia="Times New Roman"/>
          <w:b/>
          <w:color w:val="000000" w:themeColor="text1"/>
        </w:rPr>
      </w:pPr>
      <w:r w:rsidRPr="008A4E30">
        <w:rPr>
          <w:rFonts w:eastAsia="Times New Roman"/>
          <w:bCs/>
          <w:color w:val="000000" w:themeColor="text1"/>
        </w:rPr>
        <w:t>H</w:t>
      </w:r>
      <w:r w:rsidR="00D60F2A" w:rsidRPr="008A4E30">
        <w:rPr>
          <w:rFonts w:eastAsia="Times New Roman"/>
          <w:bCs/>
          <w:color w:val="000000" w:themeColor="text1"/>
        </w:rPr>
        <w:t xml:space="preserve">avendo disponibilidade de </w:t>
      </w:r>
      <w:r w:rsidR="00A46F8F" w:rsidRPr="008A4E30">
        <w:rPr>
          <w:rFonts w:eastAsia="Times New Roman"/>
          <w:bCs/>
          <w:color w:val="000000" w:themeColor="text1"/>
        </w:rPr>
        <w:t>des</w:t>
      </w:r>
      <w:r w:rsidR="00D60F2A" w:rsidRPr="008A4E30">
        <w:rPr>
          <w:rFonts w:eastAsia="Times New Roman"/>
          <w:bCs/>
          <w:color w:val="000000" w:themeColor="text1"/>
        </w:rPr>
        <w:t xml:space="preserve">carregamento </w:t>
      </w:r>
      <w:r w:rsidR="005D3451" w:rsidRPr="008A4E30">
        <w:rPr>
          <w:rFonts w:eastAsia="Times New Roman"/>
          <w:bCs/>
          <w:color w:val="000000" w:themeColor="text1"/>
        </w:rPr>
        <w:t>d</w:t>
      </w:r>
      <w:r w:rsidR="00D60F2A" w:rsidRPr="008A4E30">
        <w:rPr>
          <w:rFonts w:eastAsia="Times New Roman"/>
          <w:bCs/>
          <w:color w:val="000000" w:themeColor="text1"/>
        </w:rPr>
        <w:t>a estrutura vertical, mediante a possibilidade de readequação da sua carga</w:t>
      </w:r>
      <w:r w:rsidRPr="008A4E30">
        <w:rPr>
          <w:rFonts w:eastAsia="Times New Roman"/>
          <w:bCs/>
          <w:color w:val="000000" w:themeColor="text1"/>
        </w:rPr>
        <w:t>,</w:t>
      </w:r>
      <w:r w:rsidR="00D8592F" w:rsidRPr="008A4E30">
        <w:rPr>
          <w:rFonts w:eastAsia="Times New Roman"/>
          <w:bCs/>
          <w:color w:val="000000" w:themeColor="text1"/>
        </w:rPr>
        <w:t xml:space="preserve"> </w:t>
      </w:r>
      <w:r w:rsidRPr="008A4E30">
        <w:rPr>
          <w:rFonts w:eastAsia="Times New Roman"/>
          <w:bCs/>
          <w:color w:val="000000" w:themeColor="text1"/>
        </w:rPr>
        <w:t>a EAD p</w:t>
      </w:r>
      <w:r w:rsidR="00D1406A" w:rsidRPr="008A4E30">
        <w:rPr>
          <w:rFonts w:eastAsia="Times New Roman"/>
          <w:bCs/>
          <w:color w:val="000000" w:themeColor="text1"/>
        </w:rPr>
        <w:t>o</w:t>
      </w:r>
      <w:r w:rsidRPr="008A4E30">
        <w:rPr>
          <w:rFonts w:eastAsia="Times New Roman"/>
          <w:bCs/>
          <w:color w:val="000000" w:themeColor="text1"/>
        </w:rPr>
        <w:t>derá</w:t>
      </w:r>
      <w:r w:rsidR="00D1406A" w:rsidRPr="008A4E30">
        <w:rPr>
          <w:rFonts w:eastAsia="Times New Roman"/>
          <w:bCs/>
          <w:color w:val="000000" w:themeColor="text1"/>
        </w:rPr>
        <w:t xml:space="preserve"> instalar </w:t>
      </w:r>
      <w:r w:rsidR="00DC424A" w:rsidRPr="008A4E30">
        <w:rPr>
          <w:rFonts w:eastAsia="Times New Roman"/>
          <w:bCs/>
          <w:color w:val="000000" w:themeColor="text1"/>
        </w:rPr>
        <w:t>a</w:t>
      </w:r>
      <w:r w:rsidR="00D60F2A" w:rsidRPr="008A4E30">
        <w:rPr>
          <w:rFonts w:eastAsia="Times New Roman"/>
          <w:bCs/>
          <w:color w:val="000000" w:themeColor="text1"/>
        </w:rPr>
        <w:t xml:space="preserve"> antena de transmissão</w:t>
      </w:r>
      <w:r w:rsidR="00BE05A3" w:rsidRPr="008A4E30">
        <w:rPr>
          <w:rFonts w:eastAsia="Times New Roman"/>
          <w:bCs/>
          <w:color w:val="000000" w:themeColor="text1"/>
        </w:rPr>
        <w:t xml:space="preserve"> adicional.</w:t>
      </w:r>
      <w:r w:rsidR="00DC424A" w:rsidRPr="008A4E30">
        <w:rPr>
          <w:rFonts w:eastAsia="Times New Roman"/>
          <w:bCs/>
          <w:color w:val="000000" w:themeColor="text1"/>
        </w:rPr>
        <w:t xml:space="preserve"> </w:t>
      </w:r>
      <w:r w:rsidR="00DC424A" w:rsidRPr="008A4E30">
        <w:rPr>
          <w:rFonts w:eastAsia="Times New Roman"/>
          <w:b/>
          <w:color w:val="000000" w:themeColor="text1"/>
        </w:rPr>
        <w:t xml:space="preserve">Nessa hipótese </w:t>
      </w:r>
      <w:r w:rsidR="00397EB1" w:rsidRPr="008A4E30">
        <w:rPr>
          <w:rFonts w:eastAsia="Times New Roman"/>
          <w:b/>
          <w:color w:val="000000" w:themeColor="text1"/>
        </w:rPr>
        <w:t xml:space="preserve">a EAD </w:t>
      </w:r>
      <w:r w:rsidR="00510A55" w:rsidRPr="008A4E30">
        <w:rPr>
          <w:rFonts w:eastAsia="Times New Roman"/>
          <w:b/>
          <w:color w:val="000000" w:themeColor="text1"/>
        </w:rPr>
        <w:t xml:space="preserve">fará a readequação da carga e </w:t>
      </w:r>
      <w:r w:rsidR="00D60F2A" w:rsidRPr="008A4E30">
        <w:rPr>
          <w:rFonts w:eastAsia="Times New Roman"/>
          <w:b/>
          <w:color w:val="000000" w:themeColor="text1"/>
        </w:rPr>
        <w:t xml:space="preserve">será </w:t>
      </w:r>
      <w:r w:rsidR="0086550C" w:rsidRPr="008A4E30">
        <w:rPr>
          <w:rFonts w:eastAsia="Times New Roman"/>
          <w:b/>
          <w:color w:val="000000" w:themeColor="text1"/>
        </w:rPr>
        <w:t>possível o compartilhamento</w:t>
      </w:r>
      <w:r w:rsidR="00D60F2A" w:rsidRPr="008A4E30">
        <w:rPr>
          <w:rFonts w:eastAsia="Times New Roman"/>
          <w:b/>
          <w:color w:val="000000" w:themeColor="text1"/>
        </w:rPr>
        <w:t xml:space="preserve"> da estrutura vertical.</w:t>
      </w:r>
    </w:p>
    <w:p w14:paraId="4F662044" w14:textId="77777777" w:rsidR="00A82EE3" w:rsidRDefault="00A82EE3" w:rsidP="00A82EE3">
      <w:pPr>
        <w:pStyle w:val="PargrafodaLista"/>
        <w:ind w:left="851"/>
        <w:jc w:val="both"/>
        <w:rPr>
          <w:rFonts w:eastAsia="Times New Roman"/>
          <w:b/>
          <w:color w:val="000000" w:themeColor="text1"/>
        </w:rPr>
      </w:pPr>
    </w:p>
    <w:p w14:paraId="02FC494D" w14:textId="632A650E" w:rsidR="00D60F2A" w:rsidRPr="00A82EE3" w:rsidRDefault="00C57069" w:rsidP="00A82EE3">
      <w:pPr>
        <w:pStyle w:val="PargrafodaLista"/>
        <w:numPr>
          <w:ilvl w:val="2"/>
          <w:numId w:val="19"/>
        </w:numPr>
        <w:ind w:left="851" w:hanging="230"/>
        <w:jc w:val="both"/>
        <w:rPr>
          <w:rFonts w:eastAsia="Times New Roman"/>
          <w:b/>
          <w:color w:val="000000" w:themeColor="text1"/>
        </w:rPr>
      </w:pPr>
      <w:r w:rsidRPr="00A82EE3">
        <w:rPr>
          <w:rFonts w:eastAsia="Times New Roman"/>
          <w:bCs/>
          <w:color w:val="000000" w:themeColor="text1"/>
        </w:rPr>
        <w:t>N</w:t>
      </w:r>
      <w:r w:rsidR="00D60F2A" w:rsidRPr="00A82EE3">
        <w:rPr>
          <w:rFonts w:eastAsia="Times New Roman"/>
          <w:bCs/>
          <w:color w:val="000000" w:themeColor="text1"/>
        </w:rPr>
        <w:t>ão havendo disponibilidade de</w:t>
      </w:r>
      <w:r w:rsidR="00956519" w:rsidRPr="00A82EE3">
        <w:rPr>
          <w:rFonts w:eastAsia="Times New Roman"/>
          <w:bCs/>
          <w:color w:val="000000" w:themeColor="text1"/>
        </w:rPr>
        <w:t xml:space="preserve"> </w:t>
      </w:r>
      <w:r w:rsidR="00AE6B58" w:rsidRPr="00A82EE3">
        <w:rPr>
          <w:rFonts w:eastAsia="Times New Roman"/>
          <w:bCs/>
          <w:color w:val="000000" w:themeColor="text1"/>
        </w:rPr>
        <w:t>des</w:t>
      </w:r>
      <w:r w:rsidR="00D60F2A" w:rsidRPr="00A82EE3">
        <w:rPr>
          <w:rFonts w:eastAsia="Times New Roman"/>
          <w:bCs/>
          <w:color w:val="000000" w:themeColor="text1"/>
        </w:rPr>
        <w:t xml:space="preserve">carregamento </w:t>
      </w:r>
      <w:r w:rsidR="00956519" w:rsidRPr="00A82EE3">
        <w:rPr>
          <w:rFonts w:eastAsia="Times New Roman"/>
          <w:bCs/>
          <w:color w:val="000000" w:themeColor="text1"/>
        </w:rPr>
        <w:t>d</w:t>
      </w:r>
      <w:r w:rsidR="00D60F2A" w:rsidRPr="00A82EE3">
        <w:rPr>
          <w:rFonts w:eastAsia="Times New Roman"/>
          <w:bCs/>
          <w:color w:val="000000" w:themeColor="text1"/>
        </w:rPr>
        <w:t xml:space="preserve">a estrutura vertical, </w:t>
      </w:r>
      <w:r w:rsidR="00CF521B" w:rsidRPr="00A82EE3">
        <w:rPr>
          <w:rFonts w:eastAsia="Times New Roman"/>
          <w:bCs/>
          <w:color w:val="000000" w:themeColor="text1"/>
        </w:rPr>
        <w:t xml:space="preserve">a EAD </w:t>
      </w:r>
      <w:r w:rsidR="00BC719F" w:rsidRPr="00A82EE3">
        <w:rPr>
          <w:rFonts w:eastAsia="Times New Roman"/>
          <w:bCs/>
          <w:color w:val="000000" w:themeColor="text1"/>
        </w:rPr>
        <w:t xml:space="preserve">não </w:t>
      </w:r>
      <w:r w:rsidR="00B13295" w:rsidRPr="00A82EE3">
        <w:rPr>
          <w:rFonts w:eastAsia="Times New Roman"/>
          <w:bCs/>
          <w:color w:val="000000" w:themeColor="text1"/>
        </w:rPr>
        <w:t xml:space="preserve">instalará </w:t>
      </w:r>
      <w:r w:rsidR="00AE6B58" w:rsidRPr="00A82EE3">
        <w:rPr>
          <w:rFonts w:eastAsia="Times New Roman"/>
          <w:bCs/>
          <w:color w:val="000000" w:themeColor="text1"/>
        </w:rPr>
        <w:t>a antena de transmissão adicional</w:t>
      </w:r>
      <w:r w:rsidR="00BC719F" w:rsidRPr="00A82EE3">
        <w:rPr>
          <w:rFonts w:eastAsia="Times New Roman"/>
          <w:bCs/>
          <w:color w:val="000000" w:themeColor="text1"/>
        </w:rPr>
        <w:t xml:space="preserve">. </w:t>
      </w:r>
      <w:r w:rsidR="00BC719F" w:rsidRPr="00A82EE3">
        <w:rPr>
          <w:rFonts w:eastAsia="Times New Roman"/>
          <w:b/>
          <w:color w:val="000000" w:themeColor="text1"/>
        </w:rPr>
        <w:t>Nessa hipótese</w:t>
      </w:r>
      <w:r w:rsidR="00D60F2A" w:rsidRPr="00A82EE3">
        <w:rPr>
          <w:rFonts w:eastAsia="Times New Roman"/>
          <w:b/>
          <w:bCs/>
          <w:color w:val="000000" w:themeColor="text1"/>
        </w:rPr>
        <w:t xml:space="preserve"> </w:t>
      </w:r>
      <w:r w:rsidR="00893ED2" w:rsidRPr="00A82EE3">
        <w:rPr>
          <w:rFonts w:eastAsia="Times New Roman"/>
          <w:b/>
          <w:bCs/>
          <w:color w:val="000000" w:themeColor="text1"/>
        </w:rPr>
        <w:t xml:space="preserve">não </w:t>
      </w:r>
      <w:r w:rsidR="00CA20F6" w:rsidRPr="00A82EE3">
        <w:rPr>
          <w:rFonts w:eastAsia="Times New Roman"/>
          <w:b/>
          <w:bCs/>
          <w:color w:val="000000" w:themeColor="text1"/>
        </w:rPr>
        <w:t xml:space="preserve">haverá o </w:t>
      </w:r>
      <w:r w:rsidR="0023597A" w:rsidRPr="00A82EE3">
        <w:rPr>
          <w:rFonts w:eastAsia="Times New Roman"/>
          <w:b/>
          <w:bCs/>
          <w:color w:val="000000" w:themeColor="text1"/>
        </w:rPr>
        <w:t>compartilha</w:t>
      </w:r>
      <w:r w:rsidR="00CA20F6" w:rsidRPr="00A82EE3">
        <w:rPr>
          <w:rFonts w:eastAsia="Times New Roman"/>
          <w:b/>
          <w:bCs/>
          <w:color w:val="000000" w:themeColor="text1"/>
        </w:rPr>
        <w:t>mento d</w:t>
      </w:r>
      <w:r w:rsidR="0023597A" w:rsidRPr="00A82EE3">
        <w:rPr>
          <w:rFonts w:eastAsia="Times New Roman"/>
          <w:b/>
          <w:bCs/>
          <w:color w:val="000000" w:themeColor="text1"/>
        </w:rPr>
        <w:t xml:space="preserve">a </w:t>
      </w:r>
      <w:r w:rsidR="00D60F2A" w:rsidRPr="00A82EE3">
        <w:rPr>
          <w:rFonts w:eastAsia="Times New Roman"/>
          <w:b/>
          <w:bCs/>
          <w:color w:val="000000" w:themeColor="text1"/>
        </w:rPr>
        <w:t>estrutura vertical</w:t>
      </w:r>
      <w:r w:rsidR="0023597A" w:rsidRPr="00A82EE3">
        <w:rPr>
          <w:rFonts w:eastAsia="Times New Roman"/>
          <w:b/>
          <w:bCs/>
          <w:color w:val="000000" w:themeColor="text1"/>
        </w:rPr>
        <w:t xml:space="preserve"> existente</w:t>
      </w:r>
      <w:r w:rsidR="00D60F2A" w:rsidRPr="00A82EE3">
        <w:rPr>
          <w:rFonts w:eastAsia="Times New Roman"/>
          <w:bCs/>
          <w:color w:val="000000" w:themeColor="text1"/>
        </w:rPr>
        <w:t>.</w:t>
      </w:r>
    </w:p>
    <w:p w14:paraId="059097C1" w14:textId="77777777" w:rsidR="00D60F2A" w:rsidRPr="00040AE4" w:rsidRDefault="00D60F2A" w:rsidP="006074F6">
      <w:pPr>
        <w:ind w:left="1440"/>
        <w:contextualSpacing/>
        <w:jc w:val="both"/>
        <w:rPr>
          <w:rFonts w:eastAsia="Times New Roman"/>
          <w:bCs/>
          <w:color w:val="000000" w:themeColor="text1"/>
        </w:rPr>
      </w:pPr>
    </w:p>
    <w:p w14:paraId="769D7DBC" w14:textId="0881E198" w:rsidR="00B5098A" w:rsidRDefault="00391DB0" w:rsidP="00B5098A">
      <w:pPr>
        <w:pStyle w:val="PargrafodaLista"/>
        <w:numPr>
          <w:ilvl w:val="0"/>
          <w:numId w:val="19"/>
        </w:numPr>
        <w:ind w:left="284" w:hanging="284"/>
        <w:jc w:val="both"/>
        <w:rPr>
          <w:rFonts w:eastAsia="Times New Roman"/>
          <w:bCs/>
          <w:color w:val="000000" w:themeColor="text1"/>
        </w:rPr>
      </w:pPr>
      <w:r w:rsidRPr="001D5244">
        <w:rPr>
          <w:rFonts w:eastAsia="Times New Roman"/>
          <w:bCs/>
          <w:color w:val="000000" w:themeColor="text1"/>
        </w:rPr>
        <w:t>A p</w:t>
      </w:r>
      <w:r w:rsidR="00D60F2A" w:rsidRPr="001D5244">
        <w:rPr>
          <w:rFonts w:eastAsia="Times New Roman"/>
          <w:bCs/>
          <w:color w:val="000000" w:themeColor="text1"/>
        </w:rPr>
        <w:t>refeitura não apresentou o projeto da estrutura vertical</w:t>
      </w:r>
      <w:r w:rsidR="00F455F0" w:rsidRPr="001D5244">
        <w:rPr>
          <w:rFonts w:eastAsia="Times New Roman"/>
          <w:bCs/>
          <w:color w:val="000000" w:themeColor="text1"/>
        </w:rPr>
        <w:t xml:space="preserve"> e o laudo de carregamento</w:t>
      </w:r>
      <w:r w:rsidR="000C56FE">
        <w:rPr>
          <w:rFonts w:eastAsia="Times New Roman"/>
          <w:bCs/>
          <w:color w:val="000000" w:themeColor="text1"/>
        </w:rPr>
        <w:t>:</w:t>
      </w:r>
    </w:p>
    <w:p w14:paraId="19B1A087" w14:textId="77777777" w:rsidR="00B5098A" w:rsidRDefault="00B5098A" w:rsidP="00B5098A">
      <w:pPr>
        <w:pStyle w:val="PargrafodaLista"/>
        <w:ind w:left="284"/>
        <w:jc w:val="both"/>
        <w:rPr>
          <w:rFonts w:eastAsia="Times New Roman"/>
          <w:bCs/>
          <w:color w:val="000000" w:themeColor="text1"/>
        </w:rPr>
      </w:pPr>
    </w:p>
    <w:p w14:paraId="5674EB87" w14:textId="5E7C862A" w:rsidR="00B5098A" w:rsidRPr="00B5098A" w:rsidRDefault="008661DC" w:rsidP="00B5098A">
      <w:pPr>
        <w:pStyle w:val="PargrafodaLista"/>
        <w:numPr>
          <w:ilvl w:val="1"/>
          <w:numId w:val="19"/>
        </w:numPr>
        <w:ind w:left="709"/>
        <w:jc w:val="both"/>
        <w:rPr>
          <w:rFonts w:eastAsia="Times New Roman"/>
          <w:bCs/>
          <w:color w:val="000000" w:themeColor="text1"/>
        </w:rPr>
      </w:pPr>
      <w:r w:rsidRPr="00B5098A">
        <w:rPr>
          <w:rFonts w:eastAsia="Times New Roman"/>
          <w:bCs/>
          <w:color w:val="000000" w:themeColor="text1"/>
        </w:rPr>
        <w:t>A</w:t>
      </w:r>
      <w:r w:rsidR="00584FE8" w:rsidRPr="00B5098A">
        <w:rPr>
          <w:rFonts w:eastAsia="Times New Roman"/>
          <w:bCs/>
          <w:color w:val="000000" w:themeColor="text1"/>
        </w:rPr>
        <w:t xml:space="preserve"> EAD realiza visita técnica </w:t>
      </w:r>
      <w:r w:rsidR="00F0503A" w:rsidRPr="00B5098A">
        <w:rPr>
          <w:rFonts w:eastAsia="Times New Roman"/>
          <w:bCs/>
          <w:color w:val="000000" w:themeColor="text1"/>
        </w:rPr>
        <w:t xml:space="preserve">no local </w:t>
      </w:r>
      <w:r w:rsidR="00584FE8" w:rsidRPr="00B5098A">
        <w:rPr>
          <w:rFonts w:eastAsia="Times New Roman"/>
          <w:bCs/>
          <w:color w:val="000000" w:themeColor="text1"/>
        </w:rPr>
        <w:t xml:space="preserve">e </w:t>
      </w:r>
      <w:r w:rsidR="00F0503A" w:rsidRPr="00B5098A">
        <w:rPr>
          <w:rFonts w:eastAsia="Times New Roman"/>
          <w:bCs/>
          <w:color w:val="000000" w:themeColor="text1"/>
        </w:rPr>
        <w:t>identifica</w:t>
      </w:r>
      <w:r w:rsidR="00584FE8" w:rsidRPr="00B5098A">
        <w:rPr>
          <w:rFonts w:eastAsia="Times New Roman"/>
          <w:bCs/>
          <w:color w:val="000000" w:themeColor="text1"/>
        </w:rPr>
        <w:t xml:space="preserve"> que a qualidade </w:t>
      </w:r>
      <w:r w:rsidR="00BA47D0" w:rsidRPr="00B5098A">
        <w:rPr>
          <w:rFonts w:eastAsia="Times New Roman"/>
          <w:bCs/>
          <w:color w:val="000000" w:themeColor="text1"/>
        </w:rPr>
        <w:t xml:space="preserve">da estrutura vertical existente </w:t>
      </w:r>
      <w:r w:rsidR="00584FE8" w:rsidRPr="00B5098A">
        <w:rPr>
          <w:rFonts w:eastAsia="Times New Roman"/>
          <w:bCs/>
          <w:color w:val="000000" w:themeColor="text1"/>
        </w:rPr>
        <w:t>é notadamente superior à implantação de uma nova estrutura</w:t>
      </w:r>
      <w:r w:rsidR="00515E10" w:rsidRPr="00B5098A">
        <w:rPr>
          <w:rFonts w:eastAsia="Times New Roman"/>
          <w:bCs/>
          <w:color w:val="000000" w:themeColor="text1"/>
        </w:rPr>
        <w:t>,</w:t>
      </w:r>
      <w:r w:rsidR="00D60F2A" w:rsidRPr="00B5098A">
        <w:rPr>
          <w:rFonts w:eastAsia="Times New Roman"/>
          <w:bCs/>
          <w:color w:val="000000" w:themeColor="text1"/>
        </w:rPr>
        <w:t xml:space="preserve"> existindo disponibilidade de área para</w:t>
      </w:r>
      <w:r w:rsidR="005E0CEA" w:rsidRPr="00B5098A">
        <w:rPr>
          <w:rFonts w:eastAsia="Times New Roman"/>
          <w:bCs/>
          <w:color w:val="000000" w:themeColor="text1"/>
        </w:rPr>
        <w:t xml:space="preserve"> a </w:t>
      </w:r>
      <w:r w:rsidR="00D60F2A" w:rsidRPr="00B5098A">
        <w:rPr>
          <w:rFonts w:eastAsia="Times New Roman"/>
          <w:bCs/>
          <w:color w:val="000000" w:themeColor="text1"/>
        </w:rPr>
        <w:t>fixação da nova antena</w:t>
      </w:r>
      <w:r w:rsidR="005E0CEA" w:rsidRPr="00B5098A">
        <w:rPr>
          <w:rFonts w:eastAsia="Times New Roman"/>
          <w:bCs/>
          <w:color w:val="000000" w:themeColor="text1"/>
        </w:rPr>
        <w:t xml:space="preserve"> de transmissão adicional</w:t>
      </w:r>
      <w:r w:rsidR="00D60F2A" w:rsidRPr="00B5098A">
        <w:rPr>
          <w:rFonts w:eastAsia="Times New Roman"/>
          <w:bCs/>
          <w:color w:val="000000" w:themeColor="text1"/>
        </w:rPr>
        <w:t>, evidenciando tal fato em relatório com fotos.</w:t>
      </w:r>
      <w:r w:rsidR="00D60F2A" w:rsidRPr="00B5098A">
        <w:rPr>
          <w:rFonts w:eastAsia="Times New Roman"/>
          <w:b/>
          <w:bCs/>
          <w:color w:val="000000" w:themeColor="text1"/>
        </w:rPr>
        <w:t xml:space="preserve">  Nessa hipótese, </w:t>
      </w:r>
      <w:r w:rsidR="0020494D" w:rsidRPr="00B5098A">
        <w:rPr>
          <w:rFonts w:eastAsia="Times New Roman"/>
          <w:b/>
          <w:bCs/>
          <w:color w:val="000000" w:themeColor="text1"/>
        </w:rPr>
        <w:t xml:space="preserve">a EAD </w:t>
      </w:r>
      <w:r w:rsidR="004D38F7" w:rsidRPr="00B5098A">
        <w:rPr>
          <w:rFonts w:eastAsia="Times New Roman"/>
          <w:b/>
          <w:bCs/>
          <w:color w:val="000000" w:themeColor="text1"/>
        </w:rPr>
        <w:t>encaminhará o resultado da avaliação ao GTP-TV Digital</w:t>
      </w:r>
      <w:r w:rsidR="004D38F7" w:rsidRPr="004D38F7">
        <w:t xml:space="preserve"> </w:t>
      </w:r>
      <w:r w:rsidR="004D38F7" w:rsidRPr="00B5098A">
        <w:rPr>
          <w:rFonts w:eastAsia="Times New Roman"/>
          <w:b/>
          <w:bCs/>
          <w:color w:val="000000" w:themeColor="text1"/>
        </w:rPr>
        <w:t>que deliberará pela necessidade e/ou viabilidade de elaboração de Laudo Técnico especializado.</w:t>
      </w:r>
    </w:p>
    <w:p w14:paraId="4A397173" w14:textId="77777777" w:rsidR="006C5846" w:rsidRDefault="006C5846" w:rsidP="006C5846">
      <w:pPr>
        <w:pStyle w:val="PargrafodaLista"/>
        <w:ind w:left="709"/>
        <w:jc w:val="both"/>
        <w:rPr>
          <w:rFonts w:eastAsia="Times New Roman"/>
          <w:bCs/>
          <w:color w:val="000000" w:themeColor="text1"/>
        </w:rPr>
      </w:pPr>
    </w:p>
    <w:p w14:paraId="69A1C0A7" w14:textId="77777777" w:rsidR="00587056" w:rsidRDefault="008661DC" w:rsidP="00DA640D">
      <w:pPr>
        <w:spacing w:after="200" w:line="276" w:lineRule="auto"/>
        <w:rPr>
          <w:rFonts w:eastAsia="Times New Roman"/>
          <w:b/>
          <w:bCs/>
          <w:color w:val="000000" w:themeColor="text1"/>
        </w:rPr>
      </w:pPr>
      <w:r w:rsidRPr="3CF5E17D">
        <w:rPr>
          <w:rFonts w:eastAsia="Times New Roman"/>
          <w:color w:val="000000" w:themeColor="text1"/>
        </w:rPr>
        <w:t>A</w:t>
      </w:r>
      <w:r w:rsidR="00D60F2A" w:rsidRPr="3CF5E17D">
        <w:rPr>
          <w:rFonts w:eastAsia="Times New Roman"/>
          <w:color w:val="000000" w:themeColor="text1"/>
        </w:rPr>
        <w:t xml:space="preserve"> EAD </w:t>
      </w:r>
      <w:r w:rsidR="00515E10" w:rsidRPr="3CF5E17D">
        <w:rPr>
          <w:rFonts w:eastAsia="Times New Roman"/>
          <w:color w:val="000000" w:themeColor="text1"/>
        </w:rPr>
        <w:t xml:space="preserve">realiza visita técnica no local e identifica </w:t>
      </w:r>
      <w:r w:rsidR="00D60F2A" w:rsidRPr="3CF5E17D">
        <w:rPr>
          <w:rFonts w:eastAsia="Times New Roman"/>
          <w:color w:val="000000" w:themeColor="text1"/>
        </w:rPr>
        <w:t xml:space="preserve">que a estrutura vertical </w:t>
      </w:r>
      <w:r w:rsidR="008D28DB" w:rsidRPr="3CF5E17D">
        <w:rPr>
          <w:rFonts w:eastAsia="Times New Roman"/>
          <w:color w:val="000000" w:themeColor="text1"/>
        </w:rPr>
        <w:t xml:space="preserve">existente não </w:t>
      </w:r>
      <w:r w:rsidR="00D60F2A" w:rsidRPr="3CF5E17D">
        <w:rPr>
          <w:rFonts w:eastAsia="Times New Roman"/>
          <w:color w:val="000000" w:themeColor="text1"/>
        </w:rPr>
        <w:t xml:space="preserve">está em </w:t>
      </w:r>
      <w:r w:rsidR="008D28DB" w:rsidRPr="3CF5E17D">
        <w:rPr>
          <w:rFonts w:eastAsia="Times New Roman"/>
          <w:color w:val="000000" w:themeColor="text1"/>
        </w:rPr>
        <w:t xml:space="preserve">boas </w:t>
      </w:r>
      <w:r w:rsidR="00D60F2A" w:rsidRPr="3CF5E17D">
        <w:rPr>
          <w:rFonts w:eastAsia="Times New Roman"/>
          <w:color w:val="000000" w:themeColor="text1"/>
        </w:rPr>
        <w:t xml:space="preserve">condições de conservação, </w:t>
      </w:r>
      <w:r w:rsidR="00E96E85" w:rsidRPr="3CF5E17D">
        <w:rPr>
          <w:rFonts w:eastAsia="Times New Roman"/>
          <w:color w:val="000000" w:themeColor="text1"/>
        </w:rPr>
        <w:t>apresentando</w:t>
      </w:r>
      <w:r w:rsidR="00D60F2A" w:rsidRPr="3CF5E17D">
        <w:rPr>
          <w:rFonts w:eastAsia="Times New Roman"/>
          <w:color w:val="000000" w:themeColor="text1"/>
        </w:rPr>
        <w:t xml:space="preserve"> sinais de fadiga estrutural ou sobrecarregada, em razão da quantidade de antenas instaladas e/ou diante da robustez da estrutura. </w:t>
      </w:r>
      <w:r w:rsidR="00D60F2A" w:rsidRPr="3CF5E17D">
        <w:rPr>
          <w:rFonts w:eastAsia="Times New Roman"/>
          <w:b/>
          <w:bCs/>
          <w:color w:val="000000" w:themeColor="text1"/>
        </w:rPr>
        <w:t xml:space="preserve">Nessa hipótese, a EAD não compartilhará a </w:t>
      </w:r>
      <w:r w:rsidR="00F8019C" w:rsidRPr="3CF5E17D">
        <w:rPr>
          <w:rFonts w:eastAsia="Times New Roman"/>
          <w:b/>
          <w:bCs/>
          <w:color w:val="000000" w:themeColor="text1"/>
        </w:rPr>
        <w:t>estrutura vertical</w:t>
      </w:r>
    </w:p>
    <w:p w14:paraId="3FB7CE00" w14:textId="3243AF1D" w:rsidR="00A10D67" w:rsidRPr="00DA640D" w:rsidRDefault="00A10D67" w:rsidP="00DA640D">
      <w:pPr>
        <w:spacing w:after="200" w:line="276" w:lineRule="auto"/>
        <w:rPr>
          <w:rFonts w:eastAsia="Times New Roman"/>
          <w:b/>
          <w:bCs/>
          <w:color w:val="000000" w:themeColor="text1"/>
        </w:rPr>
      </w:pPr>
      <w:r w:rsidRPr="3CF5E17D">
        <w:rPr>
          <w:rFonts w:eastAsia="Times New Roman"/>
          <w:b/>
          <w:bCs/>
          <w:color w:val="000000" w:themeColor="text1"/>
        </w:rPr>
        <w:br w:type="page"/>
      </w:r>
    </w:p>
    <w:p w14:paraId="425CF046" w14:textId="7D68ADB1" w:rsidR="006469D7" w:rsidRPr="00F61324" w:rsidRDefault="006469D7" w:rsidP="3CF5E17D">
      <w:pPr>
        <w:jc w:val="center"/>
        <w:rPr>
          <w:rFonts w:eastAsia="Times New Roman"/>
          <w:b/>
          <w:bCs/>
          <w:color w:val="000000" w:themeColor="text1"/>
          <w:sz w:val="36"/>
          <w:szCs w:val="36"/>
        </w:rPr>
      </w:pPr>
      <w:r w:rsidRPr="3CF5E17D">
        <w:rPr>
          <w:rFonts w:eastAsia="Times New Roman"/>
          <w:b/>
          <w:bCs/>
          <w:color w:val="000000" w:themeColor="text1"/>
          <w:sz w:val="36"/>
          <w:szCs w:val="36"/>
        </w:rPr>
        <w:lastRenderedPageBreak/>
        <w:t xml:space="preserve">Anexo </w:t>
      </w:r>
      <w:r w:rsidR="00432A8B" w:rsidRPr="3CF5E17D">
        <w:rPr>
          <w:rFonts w:eastAsia="Times New Roman"/>
          <w:b/>
          <w:bCs/>
          <w:color w:val="000000" w:themeColor="text1"/>
          <w:sz w:val="36"/>
          <w:szCs w:val="36"/>
        </w:rPr>
        <w:t>2</w:t>
      </w:r>
    </w:p>
    <w:p w14:paraId="027A7990" w14:textId="77777777" w:rsidR="006469D7" w:rsidRPr="00040AE4" w:rsidRDefault="006469D7" w:rsidP="006469D7">
      <w:pPr>
        <w:jc w:val="center"/>
        <w:rPr>
          <w:rFonts w:eastAsia="Times New Roman"/>
          <w:b/>
          <w:bCs/>
          <w:color w:val="000000" w:themeColor="text1"/>
        </w:rPr>
      </w:pPr>
    </w:p>
    <w:p w14:paraId="0AE8C7AF" w14:textId="77777777" w:rsidR="00F61324" w:rsidRPr="00F61324" w:rsidRDefault="006469D7" w:rsidP="00451618">
      <w:pPr>
        <w:contextualSpacing/>
        <w:jc w:val="center"/>
        <w:rPr>
          <w:rFonts w:eastAsia="Times New Roman"/>
          <w:b/>
          <w:color w:val="000000" w:themeColor="text1"/>
          <w:sz w:val="32"/>
          <w:szCs w:val="32"/>
        </w:rPr>
      </w:pPr>
      <w:r w:rsidRPr="00F61324">
        <w:rPr>
          <w:rFonts w:eastAsia="Times New Roman"/>
          <w:b/>
          <w:color w:val="000000" w:themeColor="text1"/>
          <w:sz w:val="32"/>
          <w:szCs w:val="32"/>
        </w:rPr>
        <w:t>Modelo de Abrigo para equipamentos</w:t>
      </w:r>
      <w:r w:rsidR="00F61324" w:rsidRPr="00F61324">
        <w:rPr>
          <w:rFonts w:eastAsia="Times New Roman"/>
          <w:b/>
          <w:color w:val="000000" w:themeColor="text1"/>
          <w:sz w:val="32"/>
          <w:szCs w:val="32"/>
        </w:rPr>
        <w:t xml:space="preserve"> para </w:t>
      </w:r>
      <w:r w:rsidR="00D12F8D" w:rsidRPr="00F61324">
        <w:rPr>
          <w:rFonts w:eastAsia="Times New Roman"/>
          <w:b/>
          <w:color w:val="000000" w:themeColor="text1"/>
          <w:sz w:val="32"/>
          <w:szCs w:val="32"/>
        </w:rPr>
        <w:t xml:space="preserve">Sistemas com </w:t>
      </w:r>
    </w:p>
    <w:p w14:paraId="01D75985" w14:textId="4D1A7434" w:rsidR="00D12F8D" w:rsidRPr="00F61324" w:rsidRDefault="00D12F8D" w:rsidP="00451618">
      <w:pPr>
        <w:contextualSpacing/>
        <w:jc w:val="center"/>
        <w:rPr>
          <w:rFonts w:eastAsia="Times New Roman"/>
          <w:b/>
          <w:color w:val="000000" w:themeColor="text1"/>
          <w:sz w:val="32"/>
          <w:szCs w:val="32"/>
        </w:rPr>
      </w:pPr>
      <w:r w:rsidRPr="00F61324">
        <w:rPr>
          <w:rFonts w:eastAsia="Times New Roman"/>
          <w:b/>
          <w:color w:val="000000" w:themeColor="text1"/>
          <w:sz w:val="32"/>
          <w:szCs w:val="32"/>
        </w:rPr>
        <w:t>STM 3 à STM 8</w:t>
      </w:r>
    </w:p>
    <w:p w14:paraId="38BBF122" w14:textId="1D1E6B7D" w:rsidR="00CE02A5" w:rsidRDefault="00CE02A5" w:rsidP="006469D7">
      <w:pPr>
        <w:ind w:left="709"/>
        <w:contextualSpacing/>
        <w:jc w:val="center"/>
        <w:rPr>
          <w:rFonts w:eastAsia="Times New Roman"/>
          <w:b/>
          <w:color w:val="000000" w:themeColor="text1"/>
          <w:sz w:val="28"/>
          <w:szCs w:val="28"/>
        </w:rPr>
      </w:pPr>
    </w:p>
    <w:p w14:paraId="330E4E7D" w14:textId="61F95812" w:rsidR="00CE02A5" w:rsidRDefault="003A033F" w:rsidP="001C2E88">
      <w:pPr>
        <w:ind w:left="709" w:hanging="1276"/>
        <w:contextualSpacing/>
        <w:jc w:val="center"/>
        <w:rPr>
          <w:rFonts w:eastAsia="Times New Roman"/>
          <w:bCs/>
          <w:color w:val="000000" w:themeColor="text1"/>
        </w:rPr>
      </w:pPr>
      <w:r>
        <w:rPr>
          <w:noProof/>
        </w:rPr>
        <w:drawing>
          <wp:inline distT="0" distB="0" distL="0" distR="0" wp14:anchorId="210E9119" wp14:editId="62312DA8">
            <wp:extent cx="6471419" cy="3676650"/>
            <wp:effectExtent l="19050" t="19050" r="24765" b="1905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83613" cy="3683578"/>
                    </a:xfrm>
                    <a:prstGeom prst="rect">
                      <a:avLst/>
                    </a:prstGeom>
                    <a:ln>
                      <a:solidFill>
                        <a:schemeClr val="accent1"/>
                      </a:solidFill>
                    </a:ln>
                  </pic:spPr>
                </pic:pic>
              </a:graphicData>
            </a:graphic>
          </wp:inline>
        </w:drawing>
      </w:r>
    </w:p>
    <w:p w14:paraId="35B495D6" w14:textId="77777777" w:rsidR="001C7CF9" w:rsidRDefault="001C7CF9" w:rsidP="001C2E88">
      <w:pPr>
        <w:ind w:left="709" w:hanging="1276"/>
        <w:contextualSpacing/>
        <w:jc w:val="center"/>
        <w:rPr>
          <w:rFonts w:eastAsia="Times New Roman"/>
          <w:bCs/>
          <w:color w:val="000000" w:themeColor="text1"/>
        </w:rPr>
      </w:pPr>
    </w:p>
    <w:p w14:paraId="4E4B4068" w14:textId="1FE0F080" w:rsidR="00432A8B" w:rsidRDefault="001C7CF9" w:rsidP="001C7CF9">
      <w:pPr>
        <w:ind w:left="709" w:hanging="1276"/>
        <w:contextualSpacing/>
        <w:jc w:val="center"/>
        <w:rPr>
          <w:rFonts w:eastAsia="Times New Roman"/>
          <w:bCs/>
          <w:color w:val="000000" w:themeColor="text1"/>
        </w:rPr>
      </w:pPr>
      <w:r>
        <w:rPr>
          <w:noProof/>
        </w:rPr>
        <w:drawing>
          <wp:inline distT="0" distB="0" distL="0" distR="0" wp14:anchorId="13772E74" wp14:editId="02E3DE06">
            <wp:extent cx="6486525" cy="3665142"/>
            <wp:effectExtent l="19050" t="19050" r="9525" b="1206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01478" cy="3673591"/>
                    </a:xfrm>
                    <a:prstGeom prst="rect">
                      <a:avLst/>
                    </a:prstGeom>
                    <a:ln>
                      <a:solidFill>
                        <a:schemeClr val="accent1"/>
                      </a:solidFill>
                    </a:ln>
                  </pic:spPr>
                </pic:pic>
              </a:graphicData>
            </a:graphic>
          </wp:inline>
        </w:drawing>
      </w:r>
    </w:p>
    <w:p w14:paraId="08317AF1" w14:textId="1F86ACF7" w:rsidR="00DE0E10" w:rsidRDefault="00DE0E10" w:rsidP="001C2E88">
      <w:pPr>
        <w:ind w:left="-142" w:hanging="425"/>
        <w:contextualSpacing/>
        <w:jc w:val="center"/>
        <w:rPr>
          <w:rFonts w:eastAsia="Times New Roman"/>
          <w:bCs/>
          <w:color w:val="000000" w:themeColor="text1"/>
        </w:rPr>
      </w:pPr>
    </w:p>
    <w:p w14:paraId="36104794" w14:textId="77777777" w:rsidR="00DE0E10" w:rsidRDefault="00DE0E10">
      <w:pPr>
        <w:spacing w:after="200" w:line="276" w:lineRule="auto"/>
        <w:rPr>
          <w:rFonts w:eastAsia="Times New Roman"/>
          <w:bCs/>
          <w:color w:val="000000" w:themeColor="text1"/>
        </w:rPr>
      </w:pPr>
      <w:r>
        <w:rPr>
          <w:rFonts w:eastAsia="Times New Roman"/>
          <w:bCs/>
          <w:color w:val="000000" w:themeColor="text1"/>
        </w:rPr>
        <w:br w:type="page"/>
      </w:r>
    </w:p>
    <w:p w14:paraId="6DB5FA52" w14:textId="51613508" w:rsidR="00DE0E10" w:rsidRDefault="00514992" w:rsidP="0096484E">
      <w:pPr>
        <w:ind w:left="709" w:hanging="1276"/>
        <w:contextualSpacing/>
        <w:jc w:val="center"/>
        <w:rPr>
          <w:rFonts w:eastAsia="Times New Roman"/>
          <w:bCs/>
          <w:color w:val="000000" w:themeColor="text1"/>
        </w:rPr>
      </w:pPr>
      <w:r>
        <w:rPr>
          <w:noProof/>
        </w:rPr>
        <w:lastRenderedPageBreak/>
        <w:drawing>
          <wp:inline distT="0" distB="0" distL="0" distR="0" wp14:anchorId="5000694A" wp14:editId="74D0498F">
            <wp:extent cx="6315075" cy="3546705"/>
            <wp:effectExtent l="19050" t="19050" r="9525" b="1587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30939" cy="3555615"/>
                    </a:xfrm>
                    <a:prstGeom prst="rect">
                      <a:avLst/>
                    </a:prstGeom>
                    <a:ln>
                      <a:solidFill>
                        <a:schemeClr val="accent1"/>
                      </a:solidFill>
                    </a:ln>
                  </pic:spPr>
                </pic:pic>
              </a:graphicData>
            </a:graphic>
          </wp:inline>
        </w:drawing>
      </w:r>
    </w:p>
    <w:p w14:paraId="193C528B" w14:textId="3A3761C8" w:rsidR="00BA1DDD" w:rsidRDefault="00BA1DDD" w:rsidP="0096484E">
      <w:pPr>
        <w:ind w:left="709" w:hanging="1276"/>
        <w:contextualSpacing/>
        <w:jc w:val="center"/>
        <w:rPr>
          <w:rFonts w:eastAsia="Times New Roman"/>
          <w:bCs/>
          <w:color w:val="000000" w:themeColor="text1"/>
        </w:rPr>
      </w:pPr>
    </w:p>
    <w:p w14:paraId="79AF13D7" w14:textId="71ADF036" w:rsidR="00F61324" w:rsidRDefault="00BA1DDD" w:rsidP="0096484E">
      <w:pPr>
        <w:ind w:left="709" w:hanging="1276"/>
        <w:contextualSpacing/>
        <w:jc w:val="center"/>
        <w:rPr>
          <w:rFonts w:eastAsia="Times New Roman"/>
          <w:bCs/>
          <w:color w:val="000000" w:themeColor="text1"/>
        </w:rPr>
      </w:pPr>
      <w:r>
        <w:rPr>
          <w:noProof/>
        </w:rPr>
        <w:drawing>
          <wp:inline distT="0" distB="0" distL="0" distR="0" wp14:anchorId="1E37778F" wp14:editId="080AA403">
            <wp:extent cx="6345935" cy="3543300"/>
            <wp:effectExtent l="19050" t="19050" r="17145" b="1905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68773" cy="3556052"/>
                    </a:xfrm>
                    <a:prstGeom prst="rect">
                      <a:avLst/>
                    </a:prstGeom>
                    <a:ln>
                      <a:solidFill>
                        <a:schemeClr val="accent1"/>
                      </a:solidFill>
                    </a:ln>
                  </pic:spPr>
                </pic:pic>
              </a:graphicData>
            </a:graphic>
          </wp:inline>
        </w:drawing>
      </w:r>
    </w:p>
    <w:p w14:paraId="38E54EB7" w14:textId="77777777" w:rsidR="00F61324" w:rsidRDefault="00F61324">
      <w:pPr>
        <w:spacing w:after="200" w:line="276" w:lineRule="auto"/>
        <w:rPr>
          <w:rFonts w:eastAsia="Times New Roman"/>
          <w:bCs/>
          <w:color w:val="000000" w:themeColor="text1"/>
        </w:rPr>
      </w:pPr>
      <w:r>
        <w:rPr>
          <w:rFonts w:eastAsia="Times New Roman"/>
          <w:bCs/>
          <w:color w:val="000000" w:themeColor="text1"/>
        </w:rPr>
        <w:br w:type="page"/>
      </w:r>
    </w:p>
    <w:p w14:paraId="4BC3254B" w14:textId="77777777" w:rsidR="00F61324" w:rsidRPr="00F61324" w:rsidRDefault="00F61324" w:rsidP="00F61324">
      <w:pPr>
        <w:ind w:left="709"/>
        <w:contextualSpacing/>
        <w:jc w:val="center"/>
        <w:rPr>
          <w:rFonts w:eastAsia="Times New Roman"/>
          <w:b/>
          <w:color w:val="000000" w:themeColor="text1"/>
          <w:sz w:val="32"/>
          <w:szCs w:val="32"/>
        </w:rPr>
      </w:pPr>
      <w:r w:rsidRPr="00F61324">
        <w:rPr>
          <w:rFonts w:eastAsia="Times New Roman"/>
          <w:b/>
          <w:color w:val="000000" w:themeColor="text1"/>
          <w:sz w:val="32"/>
          <w:szCs w:val="32"/>
        </w:rPr>
        <w:lastRenderedPageBreak/>
        <w:t xml:space="preserve">Modelo de Abrigo para equipamentos para Sistemas com </w:t>
      </w:r>
    </w:p>
    <w:p w14:paraId="187A8D2F" w14:textId="6CE730E4" w:rsidR="00F61324" w:rsidRDefault="00F61324" w:rsidP="00F61324">
      <w:pPr>
        <w:ind w:left="709"/>
        <w:contextualSpacing/>
        <w:jc w:val="center"/>
        <w:rPr>
          <w:rFonts w:eastAsia="Times New Roman"/>
          <w:b/>
          <w:color w:val="000000" w:themeColor="text1"/>
          <w:sz w:val="32"/>
          <w:szCs w:val="32"/>
        </w:rPr>
      </w:pPr>
      <w:r w:rsidRPr="00F61324">
        <w:rPr>
          <w:rFonts w:eastAsia="Times New Roman"/>
          <w:b/>
          <w:color w:val="000000" w:themeColor="text1"/>
          <w:sz w:val="32"/>
          <w:szCs w:val="32"/>
        </w:rPr>
        <w:t>STM 9 à STM 16</w:t>
      </w:r>
    </w:p>
    <w:p w14:paraId="7C4B8A51" w14:textId="7906506A" w:rsidR="001437BC" w:rsidRDefault="001437BC" w:rsidP="00F61324">
      <w:pPr>
        <w:ind w:left="709"/>
        <w:contextualSpacing/>
        <w:jc w:val="center"/>
        <w:rPr>
          <w:rFonts w:eastAsia="Times New Roman"/>
          <w:b/>
          <w:color w:val="000000" w:themeColor="text1"/>
          <w:sz w:val="32"/>
          <w:szCs w:val="32"/>
        </w:rPr>
      </w:pPr>
    </w:p>
    <w:p w14:paraId="0247F09E" w14:textId="32F66BB5" w:rsidR="001437BC" w:rsidRDefault="001437BC" w:rsidP="00A72FE0">
      <w:pPr>
        <w:contextualSpacing/>
        <w:jc w:val="center"/>
        <w:rPr>
          <w:rFonts w:eastAsia="Times New Roman"/>
          <w:b/>
          <w:color w:val="000000" w:themeColor="text1"/>
          <w:sz w:val="32"/>
          <w:szCs w:val="32"/>
        </w:rPr>
      </w:pPr>
      <w:r>
        <w:rPr>
          <w:noProof/>
        </w:rPr>
        <w:drawing>
          <wp:inline distT="0" distB="0" distL="0" distR="0" wp14:anchorId="4C7B7FED" wp14:editId="70BCFF0B">
            <wp:extent cx="5794300" cy="3248025"/>
            <wp:effectExtent l="19050" t="19050" r="1651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08014" cy="3255713"/>
                    </a:xfrm>
                    <a:prstGeom prst="rect">
                      <a:avLst/>
                    </a:prstGeom>
                    <a:ln>
                      <a:solidFill>
                        <a:schemeClr val="accent1"/>
                      </a:solidFill>
                    </a:ln>
                  </pic:spPr>
                </pic:pic>
              </a:graphicData>
            </a:graphic>
          </wp:inline>
        </w:drawing>
      </w:r>
    </w:p>
    <w:p w14:paraId="328EC69C" w14:textId="2A662FEE" w:rsidR="00A92098" w:rsidRDefault="00A92098" w:rsidP="00A72FE0">
      <w:pPr>
        <w:contextualSpacing/>
        <w:jc w:val="center"/>
        <w:rPr>
          <w:rFonts w:eastAsia="Times New Roman"/>
          <w:b/>
          <w:color w:val="000000" w:themeColor="text1"/>
          <w:sz w:val="32"/>
          <w:szCs w:val="32"/>
        </w:rPr>
      </w:pPr>
    </w:p>
    <w:p w14:paraId="2D498E76" w14:textId="77777777" w:rsidR="00A92098" w:rsidRDefault="00A92098" w:rsidP="00A72FE0">
      <w:pPr>
        <w:contextualSpacing/>
        <w:jc w:val="center"/>
        <w:rPr>
          <w:rFonts w:eastAsia="Times New Roman"/>
          <w:b/>
          <w:color w:val="000000" w:themeColor="text1"/>
          <w:sz w:val="32"/>
          <w:szCs w:val="32"/>
        </w:rPr>
      </w:pPr>
    </w:p>
    <w:p w14:paraId="68142D3B" w14:textId="77777777" w:rsidR="00A72FE0" w:rsidRPr="00F61324" w:rsidRDefault="00A72FE0" w:rsidP="001437BC">
      <w:pPr>
        <w:contextualSpacing/>
        <w:jc w:val="center"/>
        <w:rPr>
          <w:rFonts w:eastAsia="Times New Roman"/>
          <w:b/>
          <w:color w:val="000000" w:themeColor="text1"/>
          <w:sz w:val="32"/>
          <w:szCs w:val="32"/>
        </w:rPr>
      </w:pPr>
    </w:p>
    <w:p w14:paraId="5EC97582" w14:textId="0E3A4CA7" w:rsidR="00BA1DDD" w:rsidRDefault="00A72FE0" w:rsidP="00A72FE0">
      <w:pPr>
        <w:ind w:left="1276" w:hanging="1276"/>
        <w:contextualSpacing/>
        <w:jc w:val="center"/>
        <w:rPr>
          <w:rFonts w:eastAsia="Times New Roman"/>
          <w:bCs/>
          <w:color w:val="000000" w:themeColor="text1"/>
        </w:rPr>
      </w:pPr>
      <w:r>
        <w:rPr>
          <w:noProof/>
        </w:rPr>
        <w:drawing>
          <wp:inline distT="0" distB="0" distL="0" distR="0" wp14:anchorId="78AA7852" wp14:editId="1A74CF1D">
            <wp:extent cx="5842635" cy="3281878"/>
            <wp:effectExtent l="19050" t="19050" r="24765" b="1397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68030" cy="3296143"/>
                    </a:xfrm>
                    <a:prstGeom prst="rect">
                      <a:avLst/>
                    </a:prstGeom>
                    <a:ln>
                      <a:solidFill>
                        <a:schemeClr val="accent1"/>
                      </a:solidFill>
                    </a:ln>
                  </pic:spPr>
                </pic:pic>
              </a:graphicData>
            </a:graphic>
          </wp:inline>
        </w:drawing>
      </w:r>
    </w:p>
    <w:p w14:paraId="6D9B5039" w14:textId="7A618554" w:rsidR="00A72FE0" w:rsidRDefault="00A72FE0">
      <w:pPr>
        <w:spacing w:after="200" w:line="276" w:lineRule="auto"/>
        <w:rPr>
          <w:rFonts w:eastAsia="Times New Roman"/>
          <w:bCs/>
          <w:color w:val="000000" w:themeColor="text1"/>
        </w:rPr>
      </w:pPr>
      <w:r>
        <w:rPr>
          <w:rFonts w:eastAsia="Times New Roman"/>
          <w:bCs/>
          <w:color w:val="000000" w:themeColor="text1"/>
        </w:rPr>
        <w:br w:type="page"/>
      </w:r>
    </w:p>
    <w:p w14:paraId="0A44D3A4" w14:textId="293B9B7F" w:rsidR="00A72FE0" w:rsidRDefault="00F412A1" w:rsidP="00F412A1">
      <w:pPr>
        <w:ind w:left="1276" w:hanging="1276"/>
        <w:contextualSpacing/>
        <w:jc w:val="center"/>
        <w:rPr>
          <w:rFonts w:eastAsia="Times New Roman"/>
          <w:bCs/>
          <w:color w:val="000000" w:themeColor="text1"/>
        </w:rPr>
      </w:pPr>
      <w:r>
        <w:rPr>
          <w:noProof/>
        </w:rPr>
        <w:lastRenderedPageBreak/>
        <w:drawing>
          <wp:inline distT="0" distB="0" distL="0" distR="0" wp14:anchorId="01B71792" wp14:editId="341B26BB">
            <wp:extent cx="5895975" cy="3316614"/>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22587" cy="3331584"/>
                    </a:xfrm>
                    <a:prstGeom prst="rect">
                      <a:avLst/>
                    </a:prstGeom>
                  </pic:spPr>
                </pic:pic>
              </a:graphicData>
            </a:graphic>
          </wp:inline>
        </w:drawing>
      </w:r>
    </w:p>
    <w:p w14:paraId="6EC9134D" w14:textId="79EB05E7" w:rsidR="00A92098" w:rsidRDefault="00A92098" w:rsidP="00F412A1">
      <w:pPr>
        <w:ind w:left="1276" w:hanging="1276"/>
        <w:contextualSpacing/>
        <w:jc w:val="center"/>
        <w:rPr>
          <w:rFonts w:eastAsia="Times New Roman"/>
          <w:bCs/>
          <w:color w:val="000000" w:themeColor="text1"/>
        </w:rPr>
      </w:pPr>
    </w:p>
    <w:p w14:paraId="484E623C" w14:textId="77777777" w:rsidR="00A92098" w:rsidRDefault="00A92098" w:rsidP="00F412A1">
      <w:pPr>
        <w:ind w:left="1276" w:hanging="1276"/>
        <w:contextualSpacing/>
        <w:jc w:val="center"/>
        <w:rPr>
          <w:rFonts w:eastAsia="Times New Roman"/>
          <w:bCs/>
          <w:color w:val="000000" w:themeColor="text1"/>
        </w:rPr>
      </w:pPr>
    </w:p>
    <w:p w14:paraId="4C173A38" w14:textId="32214FE2" w:rsidR="009742F8" w:rsidRDefault="009742F8" w:rsidP="00F412A1">
      <w:pPr>
        <w:ind w:left="1276" w:hanging="1276"/>
        <w:contextualSpacing/>
        <w:jc w:val="center"/>
        <w:rPr>
          <w:rFonts w:eastAsia="Times New Roman"/>
          <w:bCs/>
          <w:color w:val="000000" w:themeColor="text1"/>
        </w:rPr>
      </w:pPr>
    </w:p>
    <w:p w14:paraId="3B5110F4" w14:textId="14B54423" w:rsidR="009742F8" w:rsidRDefault="009742F8" w:rsidP="00A92098">
      <w:pPr>
        <w:ind w:left="1276" w:hanging="1276"/>
        <w:contextualSpacing/>
        <w:jc w:val="center"/>
        <w:rPr>
          <w:rFonts w:eastAsia="Times New Roman"/>
          <w:bCs/>
          <w:color w:val="000000" w:themeColor="text1"/>
        </w:rPr>
      </w:pPr>
      <w:r>
        <w:rPr>
          <w:noProof/>
        </w:rPr>
        <w:drawing>
          <wp:inline distT="0" distB="0" distL="0" distR="0" wp14:anchorId="2973B1F4" wp14:editId="5CCF4F17">
            <wp:extent cx="5838825" cy="3278387"/>
            <wp:effectExtent l="19050" t="19050" r="9525" b="1778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51371" cy="3285431"/>
                    </a:xfrm>
                    <a:prstGeom prst="rect">
                      <a:avLst/>
                    </a:prstGeom>
                    <a:ln>
                      <a:solidFill>
                        <a:schemeClr val="accent1"/>
                      </a:solidFill>
                    </a:ln>
                  </pic:spPr>
                </pic:pic>
              </a:graphicData>
            </a:graphic>
          </wp:inline>
        </w:drawing>
      </w:r>
      <w:r>
        <w:rPr>
          <w:rFonts w:eastAsia="Times New Roman"/>
          <w:bCs/>
          <w:color w:val="000000" w:themeColor="text1"/>
        </w:rPr>
        <w:br w:type="page"/>
      </w:r>
    </w:p>
    <w:p w14:paraId="09EC3C9A" w14:textId="2C86CC50" w:rsidR="009742F8" w:rsidRPr="00040AE4" w:rsidRDefault="00A92098" w:rsidP="00F412A1">
      <w:pPr>
        <w:ind w:left="1276" w:hanging="1276"/>
        <w:contextualSpacing/>
        <w:jc w:val="center"/>
        <w:rPr>
          <w:rFonts w:eastAsia="Times New Roman"/>
          <w:bCs/>
          <w:color w:val="000000" w:themeColor="text1"/>
        </w:rPr>
      </w:pPr>
      <w:r>
        <w:rPr>
          <w:noProof/>
        </w:rPr>
        <w:lastRenderedPageBreak/>
        <w:drawing>
          <wp:inline distT="0" distB="0" distL="0" distR="0" wp14:anchorId="4A58E4E4" wp14:editId="51BDB0B9">
            <wp:extent cx="5924516" cy="3312795"/>
            <wp:effectExtent l="19050" t="19050" r="19685" b="2095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36672" cy="3319592"/>
                    </a:xfrm>
                    <a:prstGeom prst="rect">
                      <a:avLst/>
                    </a:prstGeom>
                    <a:ln>
                      <a:solidFill>
                        <a:schemeClr val="accent1"/>
                      </a:solidFill>
                    </a:ln>
                  </pic:spPr>
                </pic:pic>
              </a:graphicData>
            </a:graphic>
          </wp:inline>
        </w:drawing>
      </w:r>
    </w:p>
    <w:sectPr w:rsidR="009742F8" w:rsidRPr="00040AE4" w:rsidSect="00514992">
      <w:headerReference w:type="default" r:id="rId19"/>
      <w:footerReference w:type="default" r:id="rId20"/>
      <w:pgSz w:w="11906" w:h="16838"/>
      <w:pgMar w:top="993" w:right="1418" w:bottom="851"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795532" w14:textId="77777777" w:rsidR="002363C3" w:rsidRDefault="002363C3" w:rsidP="008E23CB">
      <w:r>
        <w:separator/>
      </w:r>
    </w:p>
  </w:endnote>
  <w:endnote w:type="continuationSeparator" w:id="0">
    <w:p w14:paraId="24037962" w14:textId="77777777" w:rsidR="002363C3" w:rsidRDefault="002363C3" w:rsidP="008E2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22F8F" w14:textId="77777777" w:rsidR="00C62546" w:rsidRDefault="00C62546" w:rsidP="00C62546">
    <w:pPr>
      <w:pStyle w:val="Rodap"/>
      <w:rPr>
        <w:sz w:val="18"/>
        <w:szCs w:val="18"/>
      </w:rPr>
    </w:pPr>
  </w:p>
  <w:p w14:paraId="15A0CD41" w14:textId="23B057C0" w:rsidR="00C62546" w:rsidDel="00F562E7" w:rsidRDefault="00C62546" w:rsidP="00F562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E62A1E" w14:textId="77777777" w:rsidR="002363C3" w:rsidRDefault="002363C3" w:rsidP="008E23CB">
      <w:r>
        <w:separator/>
      </w:r>
    </w:p>
  </w:footnote>
  <w:footnote w:type="continuationSeparator" w:id="0">
    <w:p w14:paraId="61B5F617" w14:textId="77777777" w:rsidR="002363C3" w:rsidRDefault="002363C3" w:rsidP="008E2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Change w:id="1" w:author="Luis Renato Giffoni Rodrigues" w:date="2021-08-28T12:51:00Z">
        <w:tblPr>
          <w:tblW w:w="0" w:type="auto"/>
          <w:tblLayout w:type="fixed"/>
          <w:tblLook w:val="06A0" w:firstRow="1" w:lastRow="0" w:firstColumn="1" w:lastColumn="0" w:noHBand="1" w:noVBand="1"/>
        </w:tblPr>
      </w:tblPrChange>
    </w:tblPr>
    <w:tblGrid>
      <w:gridCol w:w="2880"/>
      <w:gridCol w:w="2880"/>
      <w:gridCol w:w="2880"/>
      <w:tblGridChange w:id="2">
        <w:tblGrid>
          <w:gridCol w:w="360"/>
          <w:gridCol w:w="360"/>
          <w:gridCol w:w="360"/>
        </w:tblGrid>
      </w:tblGridChange>
    </w:tblGrid>
    <w:tr w:rsidR="3CF5E17D" w14:paraId="536936C9" w14:textId="77777777" w:rsidTr="3CF5E17D">
      <w:tc>
        <w:tcPr>
          <w:tcW w:w="2880" w:type="dxa"/>
          <w:tcPrChange w:id="3" w:author="Luis Renato Giffoni Rodrigues" w:date="2021-08-28T12:51:00Z">
            <w:tcPr>
              <w:tcW w:w="0" w:type="auto"/>
            </w:tcPr>
          </w:tcPrChange>
        </w:tcPr>
        <w:p w14:paraId="6865589F" w14:textId="169F4F5B" w:rsidR="3CF5E17D" w:rsidRDefault="3CF5E17D" w:rsidP="3CF5E17D">
          <w:pPr>
            <w:pStyle w:val="Cabealho"/>
            <w:ind w:left="-115"/>
          </w:pPr>
        </w:p>
      </w:tc>
      <w:tc>
        <w:tcPr>
          <w:tcW w:w="2880" w:type="dxa"/>
          <w:tcPrChange w:id="4" w:author="Luis Renato Giffoni Rodrigues" w:date="2021-08-28T12:51:00Z">
            <w:tcPr>
              <w:tcW w:w="0" w:type="auto"/>
            </w:tcPr>
          </w:tcPrChange>
        </w:tcPr>
        <w:p w14:paraId="126BBC19" w14:textId="1C49490E" w:rsidR="3CF5E17D" w:rsidRDefault="3CF5E17D" w:rsidP="3CF5E17D">
          <w:pPr>
            <w:pStyle w:val="Cabealho"/>
            <w:jc w:val="center"/>
          </w:pPr>
        </w:p>
      </w:tc>
      <w:tc>
        <w:tcPr>
          <w:tcW w:w="2880" w:type="dxa"/>
          <w:tcPrChange w:id="5" w:author="Luis Renato Giffoni Rodrigues" w:date="2021-08-28T12:51:00Z">
            <w:tcPr>
              <w:tcW w:w="0" w:type="auto"/>
            </w:tcPr>
          </w:tcPrChange>
        </w:tcPr>
        <w:p w14:paraId="5133F77F" w14:textId="2B2CA312" w:rsidR="3CF5E17D" w:rsidRDefault="3CF5E17D" w:rsidP="3CF5E17D">
          <w:pPr>
            <w:pStyle w:val="Cabealho"/>
            <w:ind w:right="-115"/>
            <w:jc w:val="right"/>
          </w:pPr>
        </w:p>
      </w:tc>
    </w:tr>
  </w:tbl>
  <w:p w14:paraId="4818837F" w14:textId="23767970" w:rsidR="3CF5E17D" w:rsidRDefault="3CF5E17D" w:rsidP="3CF5E17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402C6"/>
    <w:multiLevelType w:val="hybridMultilevel"/>
    <w:tmpl w:val="34669578"/>
    <w:lvl w:ilvl="0" w:tplc="04160001">
      <w:start w:val="1"/>
      <w:numFmt w:val="bullet"/>
      <w:lvlText w:val=""/>
      <w:lvlJc w:val="left"/>
      <w:pPr>
        <w:ind w:left="1429" w:hanging="360"/>
      </w:pPr>
      <w:rPr>
        <w:rFonts w:ascii="Symbol" w:hAnsi="Symbol" w:hint="default"/>
      </w:rPr>
    </w:lvl>
    <w:lvl w:ilvl="1" w:tplc="04160003">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15:restartNumberingAfterBreak="0">
    <w:nsid w:val="0A56340C"/>
    <w:multiLevelType w:val="multilevel"/>
    <w:tmpl w:val="C90C5754"/>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 w15:restartNumberingAfterBreak="0">
    <w:nsid w:val="0AAB694C"/>
    <w:multiLevelType w:val="hybridMultilevel"/>
    <w:tmpl w:val="7D6E592A"/>
    <w:lvl w:ilvl="0" w:tplc="524C8FDC">
      <w:start w:val="1"/>
      <w:numFmt w:val="decimal"/>
      <w:lvlText w:val="%1."/>
      <w:lvlJc w:val="left"/>
      <w:pPr>
        <w:ind w:left="1353" w:hanging="360"/>
      </w:pPr>
      <w:rPr>
        <w:rFonts w:hint="default"/>
        <w:i/>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3" w15:restartNumberingAfterBreak="0">
    <w:nsid w:val="17942B66"/>
    <w:multiLevelType w:val="hybridMultilevel"/>
    <w:tmpl w:val="46883624"/>
    <w:lvl w:ilvl="0" w:tplc="04160017">
      <w:start w:val="1"/>
      <w:numFmt w:val="lowerLetter"/>
      <w:lvlText w:val="%1)"/>
      <w:lvlJc w:val="left"/>
      <w:pPr>
        <w:ind w:left="1571" w:hanging="360"/>
      </w:pPr>
      <w:rPr>
        <w:rFont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4" w15:restartNumberingAfterBreak="0">
    <w:nsid w:val="1D7B40B4"/>
    <w:multiLevelType w:val="hybridMultilevel"/>
    <w:tmpl w:val="07BAED86"/>
    <w:lvl w:ilvl="0" w:tplc="3CF4ED7A">
      <w:start w:val="1"/>
      <w:numFmt w:val="lowerRoman"/>
      <w:lvlText w:val="%1."/>
      <w:lvlJc w:val="left"/>
      <w:pPr>
        <w:ind w:left="1440" w:hanging="720"/>
      </w:pPr>
      <w:rPr>
        <w:rFonts w:hint="default"/>
      </w:r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1DF73DD9"/>
    <w:multiLevelType w:val="hybridMultilevel"/>
    <w:tmpl w:val="ED12778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6" w15:restartNumberingAfterBreak="0">
    <w:nsid w:val="21DA5239"/>
    <w:multiLevelType w:val="hybridMultilevel"/>
    <w:tmpl w:val="2AFC8474"/>
    <w:lvl w:ilvl="0" w:tplc="D7D24514">
      <w:start w:val="1"/>
      <w:numFmt w:val="bullet"/>
      <w:lvlText w:val="-"/>
      <w:lvlJc w:val="left"/>
      <w:pPr>
        <w:tabs>
          <w:tab w:val="num" w:pos="720"/>
        </w:tabs>
        <w:ind w:left="720" w:hanging="360"/>
      </w:pPr>
      <w:rPr>
        <w:rFonts w:ascii="Times New Roman" w:hAnsi="Times New Roman" w:hint="default"/>
      </w:rPr>
    </w:lvl>
    <w:lvl w:ilvl="1" w:tplc="671ACD08" w:tentative="1">
      <w:start w:val="1"/>
      <w:numFmt w:val="bullet"/>
      <w:lvlText w:val="-"/>
      <w:lvlJc w:val="left"/>
      <w:pPr>
        <w:tabs>
          <w:tab w:val="num" w:pos="1440"/>
        </w:tabs>
        <w:ind w:left="1440" w:hanging="360"/>
      </w:pPr>
      <w:rPr>
        <w:rFonts w:ascii="Times New Roman" w:hAnsi="Times New Roman" w:hint="default"/>
      </w:rPr>
    </w:lvl>
    <w:lvl w:ilvl="2" w:tplc="5D46CBF0" w:tentative="1">
      <w:start w:val="1"/>
      <w:numFmt w:val="bullet"/>
      <w:lvlText w:val="-"/>
      <w:lvlJc w:val="left"/>
      <w:pPr>
        <w:tabs>
          <w:tab w:val="num" w:pos="2160"/>
        </w:tabs>
        <w:ind w:left="2160" w:hanging="360"/>
      </w:pPr>
      <w:rPr>
        <w:rFonts w:ascii="Times New Roman" w:hAnsi="Times New Roman" w:hint="default"/>
      </w:rPr>
    </w:lvl>
    <w:lvl w:ilvl="3" w:tplc="51BC2AA4" w:tentative="1">
      <w:start w:val="1"/>
      <w:numFmt w:val="bullet"/>
      <w:lvlText w:val="-"/>
      <w:lvlJc w:val="left"/>
      <w:pPr>
        <w:tabs>
          <w:tab w:val="num" w:pos="2880"/>
        </w:tabs>
        <w:ind w:left="2880" w:hanging="360"/>
      </w:pPr>
      <w:rPr>
        <w:rFonts w:ascii="Times New Roman" w:hAnsi="Times New Roman" w:hint="default"/>
      </w:rPr>
    </w:lvl>
    <w:lvl w:ilvl="4" w:tplc="32E4ADF2" w:tentative="1">
      <w:start w:val="1"/>
      <w:numFmt w:val="bullet"/>
      <w:lvlText w:val="-"/>
      <w:lvlJc w:val="left"/>
      <w:pPr>
        <w:tabs>
          <w:tab w:val="num" w:pos="3600"/>
        </w:tabs>
        <w:ind w:left="3600" w:hanging="360"/>
      </w:pPr>
      <w:rPr>
        <w:rFonts w:ascii="Times New Roman" w:hAnsi="Times New Roman" w:hint="default"/>
      </w:rPr>
    </w:lvl>
    <w:lvl w:ilvl="5" w:tplc="90BE33EC" w:tentative="1">
      <w:start w:val="1"/>
      <w:numFmt w:val="bullet"/>
      <w:lvlText w:val="-"/>
      <w:lvlJc w:val="left"/>
      <w:pPr>
        <w:tabs>
          <w:tab w:val="num" w:pos="4320"/>
        </w:tabs>
        <w:ind w:left="4320" w:hanging="360"/>
      </w:pPr>
      <w:rPr>
        <w:rFonts w:ascii="Times New Roman" w:hAnsi="Times New Roman" w:hint="default"/>
      </w:rPr>
    </w:lvl>
    <w:lvl w:ilvl="6" w:tplc="5AFAAD10" w:tentative="1">
      <w:start w:val="1"/>
      <w:numFmt w:val="bullet"/>
      <w:lvlText w:val="-"/>
      <w:lvlJc w:val="left"/>
      <w:pPr>
        <w:tabs>
          <w:tab w:val="num" w:pos="5040"/>
        </w:tabs>
        <w:ind w:left="5040" w:hanging="360"/>
      </w:pPr>
      <w:rPr>
        <w:rFonts w:ascii="Times New Roman" w:hAnsi="Times New Roman" w:hint="default"/>
      </w:rPr>
    </w:lvl>
    <w:lvl w:ilvl="7" w:tplc="A958105C" w:tentative="1">
      <w:start w:val="1"/>
      <w:numFmt w:val="bullet"/>
      <w:lvlText w:val="-"/>
      <w:lvlJc w:val="left"/>
      <w:pPr>
        <w:tabs>
          <w:tab w:val="num" w:pos="5760"/>
        </w:tabs>
        <w:ind w:left="5760" w:hanging="360"/>
      </w:pPr>
      <w:rPr>
        <w:rFonts w:ascii="Times New Roman" w:hAnsi="Times New Roman" w:hint="default"/>
      </w:rPr>
    </w:lvl>
    <w:lvl w:ilvl="8" w:tplc="14881B6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221134D"/>
    <w:multiLevelType w:val="multilevel"/>
    <w:tmpl w:val="C8840C5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233E2F16"/>
    <w:multiLevelType w:val="hybridMultilevel"/>
    <w:tmpl w:val="519055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5264C2E"/>
    <w:multiLevelType w:val="multilevel"/>
    <w:tmpl w:val="9C04DD0E"/>
    <w:lvl w:ilvl="0">
      <w:start w:val="1"/>
      <w:numFmt w:val="decimal"/>
      <w:lvlText w:val="%1."/>
      <w:lvlJc w:val="left"/>
      <w:pPr>
        <w:ind w:left="1713" w:hanging="360"/>
      </w:pPr>
      <w:rPr>
        <w:rFonts w:hint="default"/>
      </w:rPr>
    </w:lvl>
    <w:lvl w:ilvl="1">
      <w:start w:val="1"/>
      <w:numFmt w:val="decimal"/>
      <w:isLgl/>
      <w:lvlText w:val="%1.%2"/>
      <w:lvlJc w:val="left"/>
      <w:pPr>
        <w:ind w:left="2487" w:hanging="360"/>
      </w:pPr>
      <w:rPr>
        <w:rFonts w:hint="default"/>
        <w:b w:val="0"/>
        <w:bCs/>
      </w:rPr>
    </w:lvl>
    <w:lvl w:ilvl="2">
      <w:start w:val="1"/>
      <w:numFmt w:val="decimal"/>
      <w:isLgl/>
      <w:lvlText w:val="%1.%2.%3"/>
      <w:lvlJc w:val="left"/>
      <w:pPr>
        <w:ind w:left="2073" w:hanging="720"/>
      </w:pPr>
      <w:rPr>
        <w:rFonts w:hint="default"/>
        <w:b w:val="0"/>
        <w:bCs/>
      </w:rPr>
    </w:lvl>
    <w:lvl w:ilvl="3">
      <w:start w:val="1"/>
      <w:numFmt w:val="decimal"/>
      <w:isLgl/>
      <w:lvlText w:val="%1.%2.%3.%4"/>
      <w:lvlJc w:val="left"/>
      <w:pPr>
        <w:ind w:left="2073" w:hanging="720"/>
      </w:pPr>
      <w:rPr>
        <w:rFonts w:hint="default"/>
        <w:b w:val="0"/>
        <w:bCs/>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10" w15:restartNumberingAfterBreak="0">
    <w:nsid w:val="2A134A16"/>
    <w:multiLevelType w:val="hybridMultilevel"/>
    <w:tmpl w:val="2056DF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B2019DA"/>
    <w:multiLevelType w:val="multilevel"/>
    <w:tmpl w:val="D0606D3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F5752B3"/>
    <w:multiLevelType w:val="hybridMultilevel"/>
    <w:tmpl w:val="C128CC6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3" w15:restartNumberingAfterBreak="0">
    <w:nsid w:val="355E2799"/>
    <w:multiLevelType w:val="hybridMultilevel"/>
    <w:tmpl w:val="B4084BF8"/>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4" w15:restartNumberingAfterBreak="0">
    <w:nsid w:val="3F933AD7"/>
    <w:multiLevelType w:val="hybridMultilevel"/>
    <w:tmpl w:val="2056DF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24F199C"/>
    <w:multiLevelType w:val="hybridMultilevel"/>
    <w:tmpl w:val="2056DF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5132144"/>
    <w:multiLevelType w:val="hybridMultilevel"/>
    <w:tmpl w:val="CCF21D2A"/>
    <w:lvl w:ilvl="0" w:tplc="04160001">
      <w:start w:val="1"/>
      <w:numFmt w:val="bullet"/>
      <w:lvlText w:val=""/>
      <w:lvlJc w:val="left"/>
      <w:pPr>
        <w:ind w:left="1080" w:hanging="360"/>
      </w:pPr>
      <w:rPr>
        <w:rFonts w:ascii="Symbol" w:hAnsi="Symbol" w:hint="default"/>
      </w:rPr>
    </w:lvl>
    <w:lvl w:ilvl="1" w:tplc="04160003">
      <w:start w:val="1"/>
      <w:numFmt w:val="bullet"/>
      <w:lvlText w:val="o"/>
      <w:lvlJc w:val="left"/>
      <w:pPr>
        <w:ind w:left="1800" w:hanging="360"/>
      </w:pPr>
      <w:rPr>
        <w:rFonts w:ascii="Courier New" w:hAnsi="Courier New" w:cs="Courier New" w:hint="default"/>
      </w:rPr>
    </w:lvl>
    <w:lvl w:ilvl="2" w:tplc="04160005">
      <w:start w:val="1"/>
      <w:numFmt w:val="bullet"/>
      <w:lvlText w:val=""/>
      <w:lvlJc w:val="left"/>
      <w:pPr>
        <w:ind w:left="2520" w:hanging="360"/>
      </w:pPr>
      <w:rPr>
        <w:rFonts w:ascii="Wingdings" w:hAnsi="Wingdings" w:hint="default"/>
      </w:rPr>
    </w:lvl>
    <w:lvl w:ilvl="3" w:tplc="0416000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7" w15:restartNumberingAfterBreak="0">
    <w:nsid w:val="468C390B"/>
    <w:multiLevelType w:val="hybridMultilevel"/>
    <w:tmpl w:val="566036DA"/>
    <w:lvl w:ilvl="0" w:tplc="E73EE34C">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8" w15:restartNumberingAfterBreak="0">
    <w:nsid w:val="46CC54C3"/>
    <w:multiLevelType w:val="hybridMultilevel"/>
    <w:tmpl w:val="14DA6D32"/>
    <w:lvl w:ilvl="0" w:tplc="04160017">
      <w:start w:val="1"/>
      <w:numFmt w:val="lowerLetter"/>
      <w:lvlText w:val="%1)"/>
      <w:lvlJc w:val="left"/>
      <w:pPr>
        <w:ind w:left="1429" w:hanging="360"/>
      </w:pPr>
      <w:rPr>
        <w:rFont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9" w15:restartNumberingAfterBreak="0">
    <w:nsid w:val="49475B5E"/>
    <w:multiLevelType w:val="hybridMultilevel"/>
    <w:tmpl w:val="E42C0F60"/>
    <w:lvl w:ilvl="0" w:tplc="04160017">
      <w:start w:val="1"/>
      <w:numFmt w:val="lowerLetter"/>
      <w:lvlText w:val="%1)"/>
      <w:lvlJc w:val="left"/>
      <w:pPr>
        <w:ind w:left="1571" w:hanging="360"/>
      </w:pPr>
    </w:lvl>
    <w:lvl w:ilvl="1" w:tplc="04160019">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20" w15:restartNumberingAfterBreak="0">
    <w:nsid w:val="497F453D"/>
    <w:multiLevelType w:val="hybridMultilevel"/>
    <w:tmpl w:val="89FC035C"/>
    <w:lvl w:ilvl="0" w:tplc="BE94AEC6">
      <w:start w:val="1"/>
      <w:numFmt w:val="lowerLetter"/>
      <w:lvlText w:val="%1)"/>
      <w:lvlJc w:val="left"/>
      <w:pPr>
        <w:ind w:left="846" w:hanging="360"/>
      </w:pPr>
      <w:rPr>
        <w:rFonts w:hint="default"/>
      </w:rPr>
    </w:lvl>
    <w:lvl w:ilvl="1" w:tplc="04160019" w:tentative="1">
      <w:start w:val="1"/>
      <w:numFmt w:val="lowerLetter"/>
      <w:lvlText w:val="%2."/>
      <w:lvlJc w:val="left"/>
      <w:pPr>
        <w:ind w:left="1566" w:hanging="360"/>
      </w:pPr>
    </w:lvl>
    <w:lvl w:ilvl="2" w:tplc="0416001B" w:tentative="1">
      <w:start w:val="1"/>
      <w:numFmt w:val="lowerRoman"/>
      <w:lvlText w:val="%3."/>
      <w:lvlJc w:val="right"/>
      <w:pPr>
        <w:ind w:left="2286" w:hanging="180"/>
      </w:pPr>
    </w:lvl>
    <w:lvl w:ilvl="3" w:tplc="0416000F" w:tentative="1">
      <w:start w:val="1"/>
      <w:numFmt w:val="decimal"/>
      <w:lvlText w:val="%4."/>
      <w:lvlJc w:val="left"/>
      <w:pPr>
        <w:ind w:left="3006" w:hanging="360"/>
      </w:pPr>
    </w:lvl>
    <w:lvl w:ilvl="4" w:tplc="04160019" w:tentative="1">
      <w:start w:val="1"/>
      <w:numFmt w:val="lowerLetter"/>
      <w:lvlText w:val="%5."/>
      <w:lvlJc w:val="left"/>
      <w:pPr>
        <w:ind w:left="3726" w:hanging="360"/>
      </w:pPr>
    </w:lvl>
    <w:lvl w:ilvl="5" w:tplc="0416001B" w:tentative="1">
      <w:start w:val="1"/>
      <w:numFmt w:val="lowerRoman"/>
      <w:lvlText w:val="%6."/>
      <w:lvlJc w:val="right"/>
      <w:pPr>
        <w:ind w:left="4446" w:hanging="180"/>
      </w:pPr>
    </w:lvl>
    <w:lvl w:ilvl="6" w:tplc="0416000F" w:tentative="1">
      <w:start w:val="1"/>
      <w:numFmt w:val="decimal"/>
      <w:lvlText w:val="%7."/>
      <w:lvlJc w:val="left"/>
      <w:pPr>
        <w:ind w:left="5166" w:hanging="360"/>
      </w:pPr>
    </w:lvl>
    <w:lvl w:ilvl="7" w:tplc="04160019" w:tentative="1">
      <w:start w:val="1"/>
      <w:numFmt w:val="lowerLetter"/>
      <w:lvlText w:val="%8."/>
      <w:lvlJc w:val="left"/>
      <w:pPr>
        <w:ind w:left="5886" w:hanging="360"/>
      </w:pPr>
    </w:lvl>
    <w:lvl w:ilvl="8" w:tplc="0416001B" w:tentative="1">
      <w:start w:val="1"/>
      <w:numFmt w:val="lowerRoman"/>
      <w:lvlText w:val="%9."/>
      <w:lvlJc w:val="right"/>
      <w:pPr>
        <w:ind w:left="6606" w:hanging="180"/>
      </w:pPr>
    </w:lvl>
  </w:abstractNum>
  <w:abstractNum w:abstractNumId="21" w15:restartNumberingAfterBreak="0">
    <w:nsid w:val="4C872B86"/>
    <w:multiLevelType w:val="hybridMultilevel"/>
    <w:tmpl w:val="8F1218F4"/>
    <w:lvl w:ilvl="0" w:tplc="E5188898">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1BB2B88"/>
    <w:multiLevelType w:val="multilevel"/>
    <w:tmpl w:val="FA8C6136"/>
    <w:lvl w:ilvl="0">
      <w:start w:val="1"/>
      <w:numFmt w:val="decimal"/>
      <w:lvlText w:val="%1."/>
      <w:lvlJc w:val="left"/>
      <w:pPr>
        <w:ind w:left="1713" w:hanging="360"/>
      </w:pPr>
      <w:rPr>
        <w:rFonts w:hint="default"/>
      </w:rPr>
    </w:lvl>
    <w:lvl w:ilvl="1">
      <w:start w:val="1"/>
      <w:numFmt w:val="decimal"/>
      <w:isLgl/>
      <w:lvlText w:val="%1.%2"/>
      <w:lvlJc w:val="left"/>
      <w:pPr>
        <w:ind w:left="2487" w:hanging="360"/>
      </w:pPr>
      <w:rPr>
        <w:rFonts w:hint="default"/>
        <w:b w:val="0"/>
        <w:bCs/>
      </w:rPr>
    </w:lvl>
    <w:lvl w:ilvl="2">
      <w:start w:val="1"/>
      <w:numFmt w:val="decimal"/>
      <w:isLgl/>
      <w:lvlText w:val="%1.%2.%3"/>
      <w:lvlJc w:val="left"/>
      <w:pPr>
        <w:ind w:left="2073" w:hanging="720"/>
      </w:pPr>
      <w:rPr>
        <w:rFonts w:hint="default"/>
        <w:b w:val="0"/>
        <w:bCs/>
      </w:rPr>
    </w:lvl>
    <w:lvl w:ilvl="3">
      <w:start w:val="1"/>
      <w:numFmt w:val="decimal"/>
      <w:isLgl/>
      <w:lvlText w:val="%1.%2.%3.%4"/>
      <w:lvlJc w:val="left"/>
      <w:pPr>
        <w:ind w:left="2073" w:hanging="720"/>
      </w:pPr>
      <w:rPr>
        <w:rFonts w:hint="default"/>
        <w:b w:val="0"/>
        <w:bCs/>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23" w15:restartNumberingAfterBreak="0">
    <w:nsid w:val="53D315F0"/>
    <w:multiLevelType w:val="hybridMultilevel"/>
    <w:tmpl w:val="26086628"/>
    <w:lvl w:ilvl="0" w:tplc="AEF43B6C">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3D7278E"/>
    <w:multiLevelType w:val="hybridMultilevel"/>
    <w:tmpl w:val="4E14A47A"/>
    <w:lvl w:ilvl="0" w:tplc="7DDA94E0">
      <w:start w:val="1"/>
      <w:numFmt w:val="bullet"/>
      <w:lvlText w:val="-"/>
      <w:lvlJc w:val="left"/>
      <w:pPr>
        <w:tabs>
          <w:tab w:val="num" w:pos="720"/>
        </w:tabs>
        <w:ind w:left="720" w:hanging="360"/>
      </w:pPr>
      <w:rPr>
        <w:rFonts w:ascii="Times New Roman" w:hAnsi="Times New Roman" w:hint="default"/>
      </w:rPr>
    </w:lvl>
    <w:lvl w:ilvl="1" w:tplc="D9FE847E" w:tentative="1">
      <w:start w:val="1"/>
      <w:numFmt w:val="bullet"/>
      <w:lvlText w:val="-"/>
      <w:lvlJc w:val="left"/>
      <w:pPr>
        <w:tabs>
          <w:tab w:val="num" w:pos="1440"/>
        </w:tabs>
        <w:ind w:left="1440" w:hanging="360"/>
      </w:pPr>
      <w:rPr>
        <w:rFonts w:ascii="Times New Roman" w:hAnsi="Times New Roman" w:hint="default"/>
      </w:rPr>
    </w:lvl>
    <w:lvl w:ilvl="2" w:tplc="5838F298" w:tentative="1">
      <w:start w:val="1"/>
      <w:numFmt w:val="bullet"/>
      <w:lvlText w:val="-"/>
      <w:lvlJc w:val="left"/>
      <w:pPr>
        <w:tabs>
          <w:tab w:val="num" w:pos="2160"/>
        </w:tabs>
        <w:ind w:left="2160" w:hanging="360"/>
      </w:pPr>
      <w:rPr>
        <w:rFonts w:ascii="Times New Roman" w:hAnsi="Times New Roman" w:hint="default"/>
      </w:rPr>
    </w:lvl>
    <w:lvl w:ilvl="3" w:tplc="6F628D4A" w:tentative="1">
      <w:start w:val="1"/>
      <w:numFmt w:val="bullet"/>
      <w:lvlText w:val="-"/>
      <w:lvlJc w:val="left"/>
      <w:pPr>
        <w:tabs>
          <w:tab w:val="num" w:pos="2880"/>
        </w:tabs>
        <w:ind w:left="2880" w:hanging="360"/>
      </w:pPr>
      <w:rPr>
        <w:rFonts w:ascii="Times New Roman" w:hAnsi="Times New Roman" w:hint="default"/>
      </w:rPr>
    </w:lvl>
    <w:lvl w:ilvl="4" w:tplc="E7DC6A52" w:tentative="1">
      <w:start w:val="1"/>
      <w:numFmt w:val="bullet"/>
      <w:lvlText w:val="-"/>
      <w:lvlJc w:val="left"/>
      <w:pPr>
        <w:tabs>
          <w:tab w:val="num" w:pos="3600"/>
        </w:tabs>
        <w:ind w:left="3600" w:hanging="360"/>
      </w:pPr>
      <w:rPr>
        <w:rFonts w:ascii="Times New Roman" w:hAnsi="Times New Roman" w:hint="default"/>
      </w:rPr>
    </w:lvl>
    <w:lvl w:ilvl="5" w:tplc="595209C2" w:tentative="1">
      <w:start w:val="1"/>
      <w:numFmt w:val="bullet"/>
      <w:lvlText w:val="-"/>
      <w:lvlJc w:val="left"/>
      <w:pPr>
        <w:tabs>
          <w:tab w:val="num" w:pos="4320"/>
        </w:tabs>
        <w:ind w:left="4320" w:hanging="360"/>
      </w:pPr>
      <w:rPr>
        <w:rFonts w:ascii="Times New Roman" w:hAnsi="Times New Roman" w:hint="default"/>
      </w:rPr>
    </w:lvl>
    <w:lvl w:ilvl="6" w:tplc="922E50D8" w:tentative="1">
      <w:start w:val="1"/>
      <w:numFmt w:val="bullet"/>
      <w:lvlText w:val="-"/>
      <w:lvlJc w:val="left"/>
      <w:pPr>
        <w:tabs>
          <w:tab w:val="num" w:pos="5040"/>
        </w:tabs>
        <w:ind w:left="5040" w:hanging="360"/>
      </w:pPr>
      <w:rPr>
        <w:rFonts w:ascii="Times New Roman" w:hAnsi="Times New Roman" w:hint="default"/>
      </w:rPr>
    </w:lvl>
    <w:lvl w:ilvl="7" w:tplc="F220748C" w:tentative="1">
      <w:start w:val="1"/>
      <w:numFmt w:val="bullet"/>
      <w:lvlText w:val="-"/>
      <w:lvlJc w:val="left"/>
      <w:pPr>
        <w:tabs>
          <w:tab w:val="num" w:pos="5760"/>
        </w:tabs>
        <w:ind w:left="5760" w:hanging="360"/>
      </w:pPr>
      <w:rPr>
        <w:rFonts w:ascii="Times New Roman" w:hAnsi="Times New Roman" w:hint="default"/>
      </w:rPr>
    </w:lvl>
    <w:lvl w:ilvl="8" w:tplc="BAF272A2"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552741D"/>
    <w:multiLevelType w:val="hybridMultilevel"/>
    <w:tmpl w:val="BD226324"/>
    <w:lvl w:ilvl="0" w:tplc="04160017">
      <w:start w:val="1"/>
      <w:numFmt w:val="lowerLetter"/>
      <w:lvlText w:val="%1)"/>
      <w:lvlJc w:val="left"/>
      <w:pPr>
        <w:ind w:left="1429" w:hanging="360"/>
      </w:pPr>
      <w:rPr>
        <w:rFonts w:hint="default"/>
      </w:rPr>
    </w:lvl>
    <w:lvl w:ilvl="1" w:tplc="04160003">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6" w15:restartNumberingAfterBreak="0">
    <w:nsid w:val="5B0E77B1"/>
    <w:multiLevelType w:val="multilevel"/>
    <w:tmpl w:val="DAB2885C"/>
    <w:lvl w:ilvl="0">
      <w:start w:val="3"/>
      <w:numFmt w:val="decimal"/>
      <w:lvlText w:val="%1"/>
      <w:lvlJc w:val="left"/>
      <w:pPr>
        <w:ind w:left="360" w:hanging="360"/>
      </w:pPr>
      <w:rPr>
        <w:rFonts w:eastAsia="Andale Sans UI" w:hint="default"/>
      </w:rPr>
    </w:lvl>
    <w:lvl w:ilvl="1">
      <w:start w:val="2"/>
      <w:numFmt w:val="decimal"/>
      <w:lvlText w:val="%1.%2"/>
      <w:lvlJc w:val="left"/>
      <w:pPr>
        <w:ind w:left="720" w:hanging="360"/>
      </w:pPr>
      <w:rPr>
        <w:rFonts w:eastAsia="Andale Sans UI" w:hint="default"/>
      </w:rPr>
    </w:lvl>
    <w:lvl w:ilvl="2">
      <w:start w:val="1"/>
      <w:numFmt w:val="decimal"/>
      <w:lvlText w:val="%1.%2.%3"/>
      <w:lvlJc w:val="left"/>
      <w:pPr>
        <w:ind w:left="1440" w:hanging="720"/>
      </w:pPr>
      <w:rPr>
        <w:rFonts w:eastAsia="Andale Sans UI" w:hint="default"/>
      </w:rPr>
    </w:lvl>
    <w:lvl w:ilvl="3">
      <w:start w:val="1"/>
      <w:numFmt w:val="decimal"/>
      <w:lvlText w:val="%1.%2.%3.%4"/>
      <w:lvlJc w:val="left"/>
      <w:pPr>
        <w:ind w:left="1800" w:hanging="720"/>
      </w:pPr>
      <w:rPr>
        <w:rFonts w:eastAsia="Andale Sans UI" w:hint="default"/>
      </w:rPr>
    </w:lvl>
    <w:lvl w:ilvl="4">
      <w:start w:val="1"/>
      <w:numFmt w:val="decimal"/>
      <w:lvlText w:val="%1.%2.%3.%4.%5"/>
      <w:lvlJc w:val="left"/>
      <w:pPr>
        <w:ind w:left="2520" w:hanging="1080"/>
      </w:pPr>
      <w:rPr>
        <w:rFonts w:eastAsia="Andale Sans UI" w:hint="default"/>
      </w:rPr>
    </w:lvl>
    <w:lvl w:ilvl="5">
      <w:start w:val="1"/>
      <w:numFmt w:val="decimal"/>
      <w:lvlText w:val="%1.%2.%3.%4.%5.%6"/>
      <w:lvlJc w:val="left"/>
      <w:pPr>
        <w:ind w:left="2880" w:hanging="1080"/>
      </w:pPr>
      <w:rPr>
        <w:rFonts w:eastAsia="Andale Sans UI" w:hint="default"/>
      </w:rPr>
    </w:lvl>
    <w:lvl w:ilvl="6">
      <w:start w:val="1"/>
      <w:numFmt w:val="decimal"/>
      <w:lvlText w:val="%1.%2.%3.%4.%5.%6.%7"/>
      <w:lvlJc w:val="left"/>
      <w:pPr>
        <w:ind w:left="3600" w:hanging="1440"/>
      </w:pPr>
      <w:rPr>
        <w:rFonts w:eastAsia="Andale Sans UI" w:hint="default"/>
      </w:rPr>
    </w:lvl>
    <w:lvl w:ilvl="7">
      <w:start w:val="1"/>
      <w:numFmt w:val="decimal"/>
      <w:lvlText w:val="%1.%2.%3.%4.%5.%6.%7.%8"/>
      <w:lvlJc w:val="left"/>
      <w:pPr>
        <w:ind w:left="3960" w:hanging="1440"/>
      </w:pPr>
      <w:rPr>
        <w:rFonts w:eastAsia="Andale Sans UI" w:hint="default"/>
      </w:rPr>
    </w:lvl>
    <w:lvl w:ilvl="8">
      <w:start w:val="1"/>
      <w:numFmt w:val="decimal"/>
      <w:lvlText w:val="%1.%2.%3.%4.%5.%6.%7.%8.%9"/>
      <w:lvlJc w:val="left"/>
      <w:pPr>
        <w:ind w:left="4680" w:hanging="1800"/>
      </w:pPr>
      <w:rPr>
        <w:rFonts w:eastAsia="Andale Sans UI" w:hint="default"/>
      </w:rPr>
    </w:lvl>
  </w:abstractNum>
  <w:abstractNum w:abstractNumId="27" w15:restartNumberingAfterBreak="0">
    <w:nsid w:val="5EAF1F29"/>
    <w:multiLevelType w:val="hybridMultilevel"/>
    <w:tmpl w:val="21E22DE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8" w15:restartNumberingAfterBreak="0">
    <w:nsid w:val="5FEA7158"/>
    <w:multiLevelType w:val="hybridMultilevel"/>
    <w:tmpl w:val="C4F6932C"/>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2104D82"/>
    <w:multiLevelType w:val="hybridMultilevel"/>
    <w:tmpl w:val="5046F0C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5D55C82"/>
    <w:multiLevelType w:val="hybridMultilevel"/>
    <w:tmpl w:val="64EAE1E2"/>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1" w15:restartNumberingAfterBreak="0">
    <w:nsid w:val="6FC76A5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0181427"/>
    <w:multiLevelType w:val="multilevel"/>
    <w:tmpl w:val="DE12F4B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3280D42"/>
    <w:multiLevelType w:val="hybridMultilevel"/>
    <w:tmpl w:val="BDAAD81C"/>
    <w:lvl w:ilvl="0" w:tplc="04160001">
      <w:start w:val="1"/>
      <w:numFmt w:val="bullet"/>
      <w:lvlText w:val=""/>
      <w:lvlJc w:val="left"/>
      <w:pPr>
        <w:ind w:left="26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4" w15:restartNumberingAfterBreak="0">
    <w:nsid w:val="73357C5C"/>
    <w:multiLevelType w:val="hybridMultilevel"/>
    <w:tmpl w:val="2056DF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4"/>
  </w:num>
  <w:num w:numId="2">
    <w:abstractNumId w:val="15"/>
  </w:num>
  <w:num w:numId="3">
    <w:abstractNumId w:val="10"/>
  </w:num>
  <w:num w:numId="4">
    <w:abstractNumId w:val="14"/>
  </w:num>
  <w:num w:numId="5">
    <w:abstractNumId w:val="24"/>
  </w:num>
  <w:num w:numId="6">
    <w:abstractNumId w:val="6"/>
  </w:num>
  <w:num w:numId="7">
    <w:abstractNumId w:val="28"/>
  </w:num>
  <w:num w:numId="8">
    <w:abstractNumId w:val="4"/>
  </w:num>
  <w:num w:numId="9">
    <w:abstractNumId w:val="16"/>
  </w:num>
  <w:num w:numId="10">
    <w:abstractNumId w:val="8"/>
  </w:num>
  <w:num w:numId="11">
    <w:abstractNumId w:val="1"/>
  </w:num>
  <w:num w:numId="12">
    <w:abstractNumId w:val="0"/>
  </w:num>
  <w:num w:numId="13">
    <w:abstractNumId w:val="13"/>
  </w:num>
  <w:num w:numId="14">
    <w:abstractNumId w:val="33"/>
  </w:num>
  <w:num w:numId="15">
    <w:abstractNumId w:val="5"/>
  </w:num>
  <w:num w:numId="16">
    <w:abstractNumId w:val="12"/>
  </w:num>
  <w:num w:numId="17">
    <w:abstractNumId w:val="27"/>
  </w:num>
  <w:num w:numId="18">
    <w:abstractNumId w:val="2"/>
  </w:num>
  <w:num w:numId="19">
    <w:abstractNumId w:val="22"/>
  </w:num>
  <w:num w:numId="20">
    <w:abstractNumId w:val="17"/>
  </w:num>
  <w:num w:numId="21">
    <w:abstractNumId w:val="29"/>
  </w:num>
  <w:num w:numId="22">
    <w:abstractNumId w:val="25"/>
  </w:num>
  <w:num w:numId="23">
    <w:abstractNumId w:val="26"/>
  </w:num>
  <w:num w:numId="24">
    <w:abstractNumId w:val="11"/>
  </w:num>
  <w:num w:numId="25">
    <w:abstractNumId w:val="3"/>
  </w:num>
  <w:num w:numId="26">
    <w:abstractNumId w:val="19"/>
  </w:num>
  <w:num w:numId="27">
    <w:abstractNumId w:val="18"/>
  </w:num>
  <w:num w:numId="28">
    <w:abstractNumId w:val="9"/>
  </w:num>
  <w:num w:numId="29">
    <w:abstractNumId w:val="7"/>
  </w:num>
  <w:num w:numId="30">
    <w:abstractNumId w:val="32"/>
  </w:num>
  <w:num w:numId="31">
    <w:abstractNumId w:val="31"/>
  </w:num>
  <w:num w:numId="32">
    <w:abstractNumId w:val="30"/>
  </w:num>
  <w:num w:numId="33">
    <w:abstractNumId w:val="20"/>
  </w:num>
  <w:num w:numId="34">
    <w:abstractNumId w:val="23"/>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3F7"/>
    <w:rsid w:val="00000D20"/>
    <w:rsid w:val="00003D9F"/>
    <w:rsid w:val="000040D9"/>
    <w:rsid w:val="000067A3"/>
    <w:rsid w:val="00007272"/>
    <w:rsid w:val="000077A6"/>
    <w:rsid w:val="00010142"/>
    <w:rsid w:val="00010E70"/>
    <w:rsid w:val="000117CA"/>
    <w:rsid w:val="00011E17"/>
    <w:rsid w:val="00012489"/>
    <w:rsid w:val="000133C2"/>
    <w:rsid w:val="000137BD"/>
    <w:rsid w:val="0001419D"/>
    <w:rsid w:val="000143B4"/>
    <w:rsid w:val="00014868"/>
    <w:rsid w:val="00014B75"/>
    <w:rsid w:val="0001579E"/>
    <w:rsid w:val="0001700C"/>
    <w:rsid w:val="00017A8C"/>
    <w:rsid w:val="00020F4D"/>
    <w:rsid w:val="00021766"/>
    <w:rsid w:val="00021A6A"/>
    <w:rsid w:val="00023962"/>
    <w:rsid w:val="000248DC"/>
    <w:rsid w:val="00024B93"/>
    <w:rsid w:val="00024EB3"/>
    <w:rsid w:val="00025C25"/>
    <w:rsid w:val="00026A1F"/>
    <w:rsid w:val="00027AE1"/>
    <w:rsid w:val="00030816"/>
    <w:rsid w:val="00033254"/>
    <w:rsid w:val="00033E0B"/>
    <w:rsid w:val="00035B7D"/>
    <w:rsid w:val="00035CD3"/>
    <w:rsid w:val="0003643D"/>
    <w:rsid w:val="000366BF"/>
    <w:rsid w:val="00036AF1"/>
    <w:rsid w:val="000377E0"/>
    <w:rsid w:val="00040AE4"/>
    <w:rsid w:val="00041526"/>
    <w:rsid w:val="00042C47"/>
    <w:rsid w:val="0004343B"/>
    <w:rsid w:val="000436EB"/>
    <w:rsid w:val="00044096"/>
    <w:rsid w:val="00044146"/>
    <w:rsid w:val="00044C8B"/>
    <w:rsid w:val="00044F6F"/>
    <w:rsid w:val="000451C2"/>
    <w:rsid w:val="000468FE"/>
    <w:rsid w:val="00046C98"/>
    <w:rsid w:val="0004765E"/>
    <w:rsid w:val="000477DE"/>
    <w:rsid w:val="000507D6"/>
    <w:rsid w:val="00051762"/>
    <w:rsid w:val="00051968"/>
    <w:rsid w:val="00051C54"/>
    <w:rsid w:val="0005360E"/>
    <w:rsid w:val="00053B02"/>
    <w:rsid w:val="00053CC2"/>
    <w:rsid w:val="0005437A"/>
    <w:rsid w:val="00054808"/>
    <w:rsid w:val="00054E0D"/>
    <w:rsid w:val="000560E2"/>
    <w:rsid w:val="000603B0"/>
    <w:rsid w:val="0006047C"/>
    <w:rsid w:val="00060F93"/>
    <w:rsid w:val="00061B5C"/>
    <w:rsid w:val="00061E78"/>
    <w:rsid w:val="00061FD9"/>
    <w:rsid w:val="000625D5"/>
    <w:rsid w:val="00063ED8"/>
    <w:rsid w:val="00064F03"/>
    <w:rsid w:val="00065090"/>
    <w:rsid w:val="00065BC0"/>
    <w:rsid w:val="000662AD"/>
    <w:rsid w:val="00066D6E"/>
    <w:rsid w:val="00071D41"/>
    <w:rsid w:val="000721A9"/>
    <w:rsid w:val="00072998"/>
    <w:rsid w:val="00072FC4"/>
    <w:rsid w:val="000734B0"/>
    <w:rsid w:val="00075521"/>
    <w:rsid w:val="000757AE"/>
    <w:rsid w:val="000773DA"/>
    <w:rsid w:val="00077988"/>
    <w:rsid w:val="000801A7"/>
    <w:rsid w:val="00080C3F"/>
    <w:rsid w:val="00081275"/>
    <w:rsid w:val="00081804"/>
    <w:rsid w:val="00082E0F"/>
    <w:rsid w:val="00083F86"/>
    <w:rsid w:val="00084698"/>
    <w:rsid w:val="00087A23"/>
    <w:rsid w:val="00087AB6"/>
    <w:rsid w:val="00092F28"/>
    <w:rsid w:val="000942E7"/>
    <w:rsid w:val="0009568E"/>
    <w:rsid w:val="00095EFF"/>
    <w:rsid w:val="000A0001"/>
    <w:rsid w:val="000A0590"/>
    <w:rsid w:val="000A1A99"/>
    <w:rsid w:val="000A1BC0"/>
    <w:rsid w:val="000A1FFF"/>
    <w:rsid w:val="000A2841"/>
    <w:rsid w:val="000A2AFD"/>
    <w:rsid w:val="000A3B5A"/>
    <w:rsid w:val="000A49A3"/>
    <w:rsid w:val="000A67BF"/>
    <w:rsid w:val="000B0FAC"/>
    <w:rsid w:val="000B25C5"/>
    <w:rsid w:val="000B4AC5"/>
    <w:rsid w:val="000B59CF"/>
    <w:rsid w:val="000B5F17"/>
    <w:rsid w:val="000B70AC"/>
    <w:rsid w:val="000B7B86"/>
    <w:rsid w:val="000C0A39"/>
    <w:rsid w:val="000C0F10"/>
    <w:rsid w:val="000C1A46"/>
    <w:rsid w:val="000C29F5"/>
    <w:rsid w:val="000C32F5"/>
    <w:rsid w:val="000C3DA8"/>
    <w:rsid w:val="000C4402"/>
    <w:rsid w:val="000C56FE"/>
    <w:rsid w:val="000C5EBA"/>
    <w:rsid w:val="000C7045"/>
    <w:rsid w:val="000C75B1"/>
    <w:rsid w:val="000C7B3E"/>
    <w:rsid w:val="000D0422"/>
    <w:rsid w:val="000D102F"/>
    <w:rsid w:val="000D10A4"/>
    <w:rsid w:val="000D110B"/>
    <w:rsid w:val="000D1131"/>
    <w:rsid w:val="000D1819"/>
    <w:rsid w:val="000D2EA3"/>
    <w:rsid w:val="000D3E3D"/>
    <w:rsid w:val="000D4885"/>
    <w:rsid w:val="000D4F37"/>
    <w:rsid w:val="000D5A5B"/>
    <w:rsid w:val="000D5D26"/>
    <w:rsid w:val="000D6A9E"/>
    <w:rsid w:val="000D77DD"/>
    <w:rsid w:val="000E0E42"/>
    <w:rsid w:val="000E1D17"/>
    <w:rsid w:val="000E20EE"/>
    <w:rsid w:val="000E4B8D"/>
    <w:rsid w:val="000E7E87"/>
    <w:rsid w:val="000F0A5F"/>
    <w:rsid w:val="000F144A"/>
    <w:rsid w:val="000F3532"/>
    <w:rsid w:val="000F4077"/>
    <w:rsid w:val="000F5D6A"/>
    <w:rsid w:val="000F63AE"/>
    <w:rsid w:val="000F6D52"/>
    <w:rsid w:val="000F7BA5"/>
    <w:rsid w:val="000F7D34"/>
    <w:rsid w:val="000F7D7C"/>
    <w:rsid w:val="00101530"/>
    <w:rsid w:val="00103440"/>
    <w:rsid w:val="001037C6"/>
    <w:rsid w:val="001039D3"/>
    <w:rsid w:val="00104AD2"/>
    <w:rsid w:val="001054C5"/>
    <w:rsid w:val="00105B4B"/>
    <w:rsid w:val="00106060"/>
    <w:rsid w:val="001062FC"/>
    <w:rsid w:val="00106DF0"/>
    <w:rsid w:val="00107034"/>
    <w:rsid w:val="001073B9"/>
    <w:rsid w:val="00107620"/>
    <w:rsid w:val="0011050B"/>
    <w:rsid w:val="00110B89"/>
    <w:rsid w:val="00111BF9"/>
    <w:rsid w:val="00111C91"/>
    <w:rsid w:val="00111EB4"/>
    <w:rsid w:val="00112A1A"/>
    <w:rsid w:val="00114724"/>
    <w:rsid w:val="00114C1C"/>
    <w:rsid w:val="00116078"/>
    <w:rsid w:val="00117416"/>
    <w:rsid w:val="00117BC6"/>
    <w:rsid w:val="00117DD4"/>
    <w:rsid w:val="00121450"/>
    <w:rsid w:val="00121DCC"/>
    <w:rsid w:val="001228A6"/>
    <w:rsid w:val="00123039"/>
    <w:rsid w:val="001235BB"/>
    <w:rsid w:val="001237FB"/>
    <w:rsid w:val="0012530C"/>
    <w:rsid w:val="001258AA"/>
    <w:rsid w:val="00126272"/>
    <w:rsid w:val="00127040"/>
    <w:rsid w:val="00130BAB"/>
    <w:rsid w:val="001316E5"/>
    <w:rsid w:val="00132052"/>
    <w:rsid w:val="00133C74"/>
    <w:rsid w:val="001341DF"/>
    <w:rsid w:val="001347B0"/>
    <w:rsid w:val="001348F7"/>
    <w:rsid w:val="00135476"/>
    <w:rsid w:val="001360F5"/>
    <w:rsid w:val="0014147E"/>
    <w:rsid w:val="00142592"/>
    <w:rsid w:val="00142EDD"/>
    <w:rsid w:val="001434B3"/>
    <w:rsid w:val="0014354D"/>
    <w:rsid w:val="001437BC"/>
    <w:rsid w:val="00143A50"/>
    <w:rsid w:val="00145AAA"/>
    <w:rsid w:val="00147AA5"/>
    <w:rsid w:val="00147E7A"/>
    <w:rsid w:val="00150959"/>
    <w:rsid w:val="00151A09"/>
    <w:rsid w:val="00151F9E"/>
    <w:rsid w:val="00152B5B"/>
    <w:rsid w:val="00154016"/>
    <w:rsid w:val="001543CB"/>
    <w:rsid w:val="00155D1A"/>
    <w:rsid w:val="0015637F"/>
    <w:rsid w:val="00156D1A"/>
    <w:rsid w:val="00156E45"/>
    <w:rsid w:val="001571C2"/>
    <w:rsid w:val="0015746C"/>
    <w:rsid w:val="00160AFC"/>
    <w:rsid w:val="00161126"/>
    <w:rsid w:val="00163F43"/>
    <w:rsid w:val="0016480B"/>
    <w:rsid w:val="001649E4"/>
    <w:rsid w:val="00165922"/>
    <w:rsid w:val="001672D7"/>
    <w:rsid w:val="00167B19"/>
    <w:rsid w:val="00167EC9"/>
    <w:rsid w:val="001703BF"/>
    <w:rsid w:val="001729B3"/>
    <w:rsid w:val="00172B70"/>
    <w:rsid w:val="00173011"/>
    <w:rsid w:val="00173767"/>
    <w:rsid w:val="00173B0D"/>
    <w:rsid w:val="001747EF"/>
    <w:rsid w:val="00174CE1"/>
    <w:rsid w:val="00175CC9"/>
    <w:rsid w:val="00176E37"/>
    <w:rsid w:val="00181544"/>
    <w:rsid w:val="001827B3"/>
    <w:rsid w:val="001828EE"/>
    <w:rsid w:val="00183AF8"/>
    <w:rsid w:val="001842CD"/>
    <w:rsid w:val="001851D1"/>
    <w:rsid w:val="0018533B"/>
    <w:rsid w:val="0018631F"/>
    <w:rsid w:val="001867DC"/>
    <w:rsid w:val="0018709F"/>
    <w:rsid w:val="00187957"/>
    <w:rsid w:val="00190159"/>
    <w:rsid w:val="00192764"/>
    <w:rsid w:val="0019344F"/>
    <w:rsid w:val="00193F1C"/>
    <w:rsid w:val="001942A8"/>
    <w:rsid w:val="001944A9"/>
    <w:rsid w:val="00194DE0"/>
    <w:rsid w:val="001969EB"/>
    <w:rsid w:val="00197558"/>
    <w:rsid w:val="001A0503"/>
    <w:rsid w:val="001A2394"/>
    <w:rsid w:val="001A249D"/>
    <w:rsid w:val="001A2F76"/>
    <w:rsid w:val="001A40FE"/>
    <w:rsid w:val="001A5504"/>
    <w:rsid w:val="001A650F"/>
    <w:rsid w:val="001A6E44"/>
    <w:rsid w:val="001A7FC2"/>
    <w:rsid w:val="001B0B13"/>
    <w:rsid w:val="001B1BCB"/>
    <w:rsid w:val="001B27D9"/>
    <w:rsid w:val="001B3D29"/>
    <w:rsid w:val="001B4C2B"/>
    <w:rsid w:val="001B5D86"/>
    <w:rsid w:val="001B7578"/>
    <w:rsid w:val="001B7821"/>
    <w:rsid w:val="001B7E97"/>
    <w:rsid w:val="001C011D"/>
    <w:rsid w:val="001C0474"/>
    <w:rsid w:val="001C072A"/>
    <w:rsid w:val="001C0FAD"/>
    <w:rsid w:val="001C26E4"/>
    <w:rsid w:val="001C2E88"/>
    <w:rsid w:val="001C3B45"/>
    <w:rsid w:val="001C4A0F"/>
    <w:rsid w:val="001C7CF9"/>
    <w:rsid w:val="001D0026"/>
    <w:rsid w:val="001D1030"/>
    <w:rsid w:val="001D4827"/>
    <w:rsid w:val="001D5215"/>
    <w:rsid w:val="001D5244"/>
    <w:rsid w:val="001D552D"/>
    <w:rsid w:val="001D6E25"/>
    <w:rsid w:val="001D72B0"/>
    <w:rsid w:val="001E02EF"/>
    <w:rsid w:val="001E0393"/>
    <w:rsid w:val="001E084B"/>
    <w:rsid w:val="001E31F0"/>
    <w:rsid w:val="001E4237"/>
    <w:rsid w:val="001E565E"/>
    <w:rsid w:val="001E6039"/>
    <w:rsid w:val="001E6FC2"/>
    <w:rsid w:val="001F024D"/>
    <w:rsid w:val="001F42F0"/>
    <w:rsid w:val="001F50BA"/>
    <w:rsid w:val="001F540A"/>
    <w:rsid w:val="001F61D6"/>
    <w:rsid w:val="001F6212"/>
    <w:rsid w:val="001F6935"/>
    <w:rsid w:val="00201784"/>
    <w:rsid w:val="00201A43"/>
    <w:rsid w:val="00201D79"/>
    <w:rsid w:val="00201DA1"/>
    <w:rsid w:val="00204804"/>
    <w:rsid w:val="0020494D"/>
    <w:rsid w:val="00204FFA"/>
    <w:rsid w:val="0020567A"/>
    <w:rsid w:val="00206E17"/>
    <w:rsid w:val="00207656"/>
    <w:rsid w:val="002106E7"/>
    <w:rsid w:val="00212770"/>
    <w:rsid w:val="00213447"/>
    <w:rsid w:val="00213E2E"/>
    <w:rsid w:val="00214BA6"/>
    <w:rsid w:val="002150B0"/>
    <w:rsid w:val="002164EA"/>
    <w:rsid w:val="002203D1"/>
    <w:rsid w:val="00220C31"/>
    <w:rsid w:val="002233F2"/>
    <w:rsid w:val="00224561"/>
    <w:rsid w:val="0023352F"/>
    <w:rsid w:val="0023597A"/>
    <w:rsid w:val="002363C3"/>
    <w:rsid w:val="0023660A"/>
    <w:rsid w:val="00237307"/>
    <w:rsid w:val="00240710"/>
    <w:rsid w:val="002414AF"/>
    <w:rsid w:val="00242EAE"/>
    <w:rsid w:val="0024486C"/>
    <w:rsid w:val="002448BB"/>
    <w:rsid w:val="00244D89"/>
    <w:rsid w:val="00244EDE"/>
    <w:rsid w:val="00245FA3"/>
    <w:rsid w:val="002461FE"/>
    <w:rsid w:val="00246273"/>
    <w:rsid w:val="0024683C"/>
    <w:rsid w:val="00246CAF"/>
    <w:rsid w:val="002476F5"/>
    <w:rsid w:val="0025128D"/>
    <w:rsid w:val="002513B5"/>
    <w:rsid w:val="0025191E"/>
    <w:rsid w:val="00252713"/>
    <w:rsid w:val="002538BC"/>
    <w:rsid w:val="00253CC0"/>
    <w:rsid w:val="002549E7"/>
    <w:rsid w:val="0025528B"/>
    <w:rsid w:val="0025537D"/>
    <w:rsid w:val="00256590"/>
    <w:rsid w:val="00256C19"/>
    <w:rsid w:val="00257856"/>
    <w:rsid w:val="00257B20"/>
    <w:rsid w:val="00257CD8"/>
    <w:rsid w:val="0026154A"/>
    <w:rsid w:val="00261AA0"/>
    <w:rsid w:val="00261EFC"/>
    <w:rsid w:val="00262EFA"/>
    <w:rsid w:val="0026304E"/>
    <w:rsid w:val="00264334"/>
    <w:rsid w:val="00264B26"/>
    <w:rsid w:val="002659C6"/>
    <w:rsid w:val="00265E70"/>
    <w:rsid w:val="0026710C"/>
    <w:rsid w:val="00267362"/>
    <w:rsid w:val="00267EE2"/>
    <w:rsid w:val="0027090C"/>
    <w:rsid w:val="00275531"/>
    <w:rsid w:val="002762E1"/>
    <w:rsid w:val="00280616"/>
    <w:rsid w:val="00282F39"/>
    <w:rsid w:val="00283E18"/>
    <w:rsid w:val="00284F75"/>
    <w:rsid w:val="00286C7D"/>
    <w:rsid w:val="00290787"/>
    <w:rsid w:val="002911F4"/>
    <w:rsid w:val="00292DF3"/>
    <w:rsid w:val="002937D8"/>
    <w:rsid w:val="00294A1E"/>
    <w:rsid w:val="00295A1C"/>
    <w:rsid w:val="00296615"/>
    <w:rsid w:val="002A014B"/>
    <w:rsid w:val="002A15F1"/>
    <w:rsid w:val="002A1CC0"/>
    <w:rsid w:val="002A359A"/>
    <w:rsid w:val="002A3A2D"/>
    <w:rsid w:val="002A510C"/>
    <w:rsid w:val="002A5970"/>
    <w:rsid w:val="002A5B3C"/>
    <w:rsid w:val="002A6D92"/>
    <w:rsid w:val="002A76C6"/>
    <w:rsid w:val="002B042E"/>
    <w:rsid w:val="002B0544"/>
    <w:rsid w:val="002B0679"/>
    <w:rsid w:val="002B1FBE"/>
    <w:rsid w:val="002B2501"/>
    <w:rsid w:val="002B2630"/>
    <w:rsid w:val="002B2A1A"/>
    <w:rsid w:val="002B3A2F"/>
    <w:rsid w:val="002B4315"/>
    <w:rsid w:val="002B472E"/>
    <w:rsid w:val="002B4F7E"/>
    <w:rsid w:val="002B5237"/>
    <w:rsid w:val="002B547B"/>
    <w:rsid w:val="002B5D24"/>
    <w:rsid w:val="002B67DA"/>
    <w:rsid w:val="002B7A08"/>
    <w:rsid w:val="002C0448"/>
    <w:rsid w:val="002C0A4A"/>
    <w:rsid w:val="002C3509"/>
    <w:rsid w:val="002C41CE"/>
    <w:rsid w:val="002C4622"/>
    <w:rsid w:val="002C491E"/>
    <w:rsid w:val="002C694E"/>
    <w:rsid w:val="002C6E47"/>
    <w:rsid w:val="002C7A13"/>
    <w:rsid w:val="002D07C8"/>
    <w:rsid w:val="002D4CC1"/>
    <w:rsid w:val="002D539D"/>
    <w:rsid w:val="002D6883"/>
    <w:rsid w:val="002D69B8"/>
    <w:rsid w:val="002E0A41"/>
    <w:rsid w:val="002E181E"/>
    <w:rsid w:val="002E1AA5"/>
    <w:rsid w:val="002E2798"/>
    <w:rsid w:val="002E296B"/>
    <w:rsid w:val="002E3D9E"/>
    <w:rsid w:val="002E4468"/>
    <w:rsid w:val="002E4530"/>
    <w:rsid w:val="002E52B7"/>
    <w:rsid w:val="002E5772"/>
    <w:rsid w:val="002E5A5B"/>
    <w:rsid w:val="002E7B60"/>
    <w:rsid w:val="002E7BFB"/>
    <w:rsid w:val="002F07CA"/>
    <w:rsid w:val="002F0E74"/>
    <w:rsid w:val="002F1581"/>
    <w:rsid w:val="002F30F5"/>
    <w:rsid w:val="002F34F4"/>
    <w:rsid w:val="002F50ED"/>
    <w:rsid w:val="002F6F43"/>
    <w:rsid w:val="002F7E58"/>
    <w:rsid w:val="00300E25"/>
    <w:rsid w:val="0030165C"/>
    <w:rsid w:val="00302088"/>
    <w:rsid w:val="00303377"/>
    <w:rsid w:val="00304816"/>
    <w:rsid w:val="0030490B"/>
    <w:rsid w:val="00304A15"/>
    <w:rsid w:val="003066BC"/>
    <w:rsid w:val="00306C71"/>
    <w:rsid w:val="0030751D"/>
    <w:rsid w:val="00310DE8"/>
    <w:rsid w:val="00310FC4"/>
    <w:rsid w:val="0031227A"/>
    <w:rsid w:val="00312ED0"/>
    <w:rsid w:val="00314CAB"/>
    <w:rsid w:val="00315F53"/>
    <w:rsid w:val="003168AC"/>
    <w:rsid w:val="003202E3"/>
    <w:rsid w:val="003209FA"/>
    <w:rsid w:val="00320D89"/>
    <w:rsid w:val="0032251A"/>
    <w:rsid w:val="00323677"/>
    <w:rsid w:val="003236C8"/>
    <w:rsid w:val="0032472D"/>
    <w:rsid w:val="003262AF"/>
    <w:rsid w:val="0032684C"/>
    <w:rsid w:val="003276BB"/>
    <w:rsid w:val="00332431"/>
    <w:rsid w:val="0033252B"/>
    <w:rsid w:val="0033321D"/>
    <w:rsid w:val="00334DAD"/>
    <w:rsid w:val="00334DAF"/>
    <w:rsid w:val="00336432"/>
    <w:rsid w:val="00336B5E"/>
    <w:rsid w:val="0034154A"/>
    <w:rsid w:val="00343354"/>
    <w:rsid w:val="00344C11"/>
    <w:rsid w:val="00345E6F"/>
    <w:rsid w:val="003468F6"/>
    <w:rsid w:val="00346D05"/>
    <w:rsid w:val="00346E07"/>
    <w:rsid w:val="00347271"/>
    <w:rsid w:val="00350C8F"/>
    <w:rsid w:val="003526EF"/>
    <w:rsid w:val="00353595"/>
    <w:rsid w:val="00354494"/>
    <w:rsid w:val="0035467D"/>
    <w:rsid w:val="00354A10"/>
    <w:rsid w:val="00356482"/>
    <w:rsid w:val="003564CC"/>
    <w:rsid w:val="00357712"/>
    <w:rsid w:val="00360119"/>
    <w:rsid w:val="00360D2A"/>
    <w:rsid w:val="003629B6"/>
    <w:rsid w:val="00362CE3"/>
    <w:rsid w:val="00362CFD"/>
    <w:rsid w:val="003637A8"/>
    <w:rsid w:val="0036513B"/>
    <w:rsid w:val="003658DB"/>
    <w:rsid w:val="003666C2"/>
    <w:rsid w:val="00366787"/>
    <w:rsid w:val="0037187B"/>
    <w:rsid w:val="00371F4C"/>
    <w:rsid w:val="003720D4"/>
    <w:rsid w:val="003726AC"/>
    <w:rsid w:val="00373B17"/>
    <w:rsid w:val="00374D64"/>
    <w:rsid w:val="00374ED1"/>
    <w:rsid w:val="0037635F"/>
    <w:rsid w:val="00377669"/>
    <w:rsid w:val="00377CF7"/>
    <w:rsid w:val="003810DD"/>
    <w:rsid w:val="003813F1"/>
    <w:rsid w:val="0038146C"/>
    <w:rsid w:val="00383F3C"/>
    <w:rsid w:val="003857FD"/>
    <w:rsid w:val="00386062"/>
    <w:rsid w:val="003875FC"/>
    <w:rsid w:val="00390975"/>
    <w:rsid w:val="00390AA3"/>
    <w:rsid w:val="00391DB0"/>
    <w:rsid w:val="003922B1"/>
    <w:rsid w:val="00392C51"/>
    <w:rsid w:val="00392E81"/>
    <w:rsid w:val="00394210"/>
    <w:rsid w:val="00395332"/>
    <w:rsid w:val="003965BE"/>
    <w:rsid w:val="00397DBF"/>
    <w:rsid w:val="00397EB1"/>
    <w:rsid w:val="003A033F"/>
    <w:rsid w:val="003A0552"/>
    <w:rsid w:val="003A1702"/>
    <w:rsid w:val="003A1C4B"/>
    <w:rsid w:val="003A3602"/>
    <w:rsid w:val="003A5026"/>
    <w:rsid w:val="003A576E"/>
    <w:rsid w:val="003A6A99"/>
    <w:rsid w:val="003B0D4C"/>
    <w:rsid w:val="003B0F8D"/>
    <w:rsid w:val="003B2543"/>
    <w:rsid w:val="003B2766"/>
    <w:rsid w:val="003B353A"/>
    <w:rsid w:val="003B4CD8"/>
    <w:rsid w:val="003B5E1B"/>
    <w:rsid w:val="003B65A3"/>
    <w:rsid w:val="003B717C"/>
    <w:rsid w:val="003B79DD"/>
    <w:rsid w:val="003C0664"/>
    <w:rsid w:val="003C33EF"/>
    <w:rsid w:val="003C64DF"/>
    <w:rsid w:val="003C68A7"/>
    <w:rsid w:val="003C69E8"/>
    <w:rsid w:val="003C793D"/>
    <w:rsid w:val="003D139C"/>
    <w:rsid w:val="003D2387"/>
    <w:rsid w:val="003D5BB5"/>
    <w:rsid w:val="003D7AB0"/>
    <w:rsid w:val="003E1DD4"/>
    <w:rsid w:val="003E22D3"/>
    <w:rsid w:val="003E27EE"/>
    <w:rsid w:val="003E5173"/>
    <w:rsid w:val="003E5DD2"/>
    <w:rsid w:val="003E712A"/>
    <w:rsid w:val="003E7779"/>
    <w:rsid w:val="003E7952"/>
    <w:rsid w:val="003E7DDA"/>
    <w:rsid w:val="003F26B8"/>
    <w:rsid w:val="003F548D"/>
    <w:rsid w:val="003F5A52"/>
    <w:rsid w:val="003F7820"/>
    <w:rsid w:val="00400737"/>
    <w:rsid w:val="00402572"/>
    <w:rsid w:val="004025E5"/>
    <w:rsid w:val="004030A5"/>
    <w:rsid w:val="00404FA2"/>
    <w:rsid w:val="00405E39"/>
    <w:rsid w:val="00405E4A"/>
    <w:rsid w:val="004062D4"/>
    <w:rsid w:val="004103C1"/>
    <w:rsid w:val="00410FDA"/>
    <w:rsid w:val="00412E65"/>
    <w:rsid w:val="00415D69"/>
    <w:rsid w:val="00415E47"/>
    <w:rsid w:val="0042011A"/>
    <w:rsid w:val="00420C67"/>
    <w:rsid w:val="00421F18"/>
    <w:rsid w:val="004233D1"/>
    <w:rsid w:val="004247E5"/>
    <w:rsid w:val="00424847"/>
    <w:rsid w:val="00424CCE"/>
    <w:rsid w:val="00425103"/>
    <w:rsid w:val="004258A0"/>
    <w:rsid w:val="00425961"/>
    <w:rsid w:val="00425B1A"/>
    <w:rsid w:val="004265AD"/>
    <w:rsid w:val="00426680"/>
    <w:rsid w:val="00426B67"/>
    <w:rsid w:val="00427194"/>
    <w:rsid w:val="00427527"/>
    <w:rsid w:val="004275FA"/>
    <w:rsid w:val="00430498"/>
    <w:rsid w:val="00431C61"/>
    <w:rsid w:val="00432700"/>
    <w:rsid w:val="00432A8B"/>
    <w:rsid w:val="00433860"/>
    <w:rsid w:val="0043474F"/>
    <w:rsid w:val="00434A3A"/>
    <w:rsid w:val="00434ABB"/>
    <w:rsid w:val="00435DAA"/>
    <w:rsid w:val="00436B1F"/>
    <w:rsid w:val="00440CB8"/>
    <w:rsid w:val="00440CD8"/>
    <w:rsid w:val="004415F1"/>
    <w:rsid w:val="00441A96"/>
    <w:rsid w:val="004423B8"/>
    <w:rsid w:val="00443997"/>
    <w:rsid w:val="00444DF1"/>
    <w:rsid w:val="004450C6"/>
    <w:rsid w:val="0044559F"/>
    <w:rsid w:val="00446007"/>
    <w:rsid w:val="00446CDE"/>
    <w:rsid w:val="00447F40"/>
    <w:rsid w:val="00447F7F"/>
    <w:rsid w:val="00451618"/>
    <w:rsid w:val="00451EE2"/>
    <w:rsid w:val="004523E7"/>
    <w:rsid w:val="00452A0A"/>
    <w:rsid w:val="004550AF"/>
    <w:rsid w:val="00455F30"/>
    <w:rsid w:val="00456692"/>
    <w:rsid w:val="00456840"/>
    <w:rsid w:val="00456F30"/>
    <w:rsid w:val="004574BB"/>
    <w:rsid w:val="0045772D"/>
    <w:rsid w:val="004577F4"/>
    <w:rsid w:val="004578DC"/>
    <w:rsid w:val="00457C07"/>
    <w:rsid w:val="00462065"/>
    <w:rsid w:val="0046216D"/>
    <w:rsid w:val="00462624"/>
    <w:rsid w:val="00462F07"/>
    <w:rsid w:val="00463D4D"/>
    <w:rsid w:val="004650FF"/>
    <w:rsid w:val="0046516E"/>
    <w:rsid w:val="0046728E"/>
    <w:rsid w:val="00470223"/>
    <w:rsid w:val="00470589"/>
    <w:rsid w:val="00471463"/>
    <w:rsid w:val="004716B9"/>
    <w:rsid w:val="004723E5"/>
    <w:rsid w:val="0047308D"/>
    <w:rsid w:val="004750F0"/>
    <w:rsid w:val="00475339"/>
    <w:rsid w:val="00475DF4"/>
    <w:rsid w:val="00477334"/>
    <w:rsid w:val="0047756E"/>
    <w:rsid w:val="00477AFD"/>
    <w:rsid w:val="00481F24"/>
    <w:rsid w:val="004835A9"/>
    <w:rsid w:val="00483F4E"/>
    <w:rsid w:val="0048519A"/>
    <w:rsid w:val="004868D4"/>
    <w:rsid w:val="0049291F"/>
    <w:rsid w:val="004963D7"/>
    <w:rsid w:val="00497C99"/>
    <w:rsid w:val="00497D4D"/>
    <w:rsid w:val="004A198A"/>
    <w:rsid w:val="004A3D7C"/>
    <w:rsid w:val="004A536C"/>
    <w:rsid w:val="004A5879"/>
    <w:rsid w:val="004A6667"/>
    <w:rsid w:val="004A686D"/>
    <w:rsid w:val="004A6E07"/>
    <w:rsid w:val="004A767B"/>
    <w:rsid w:val="004B14F6"/>
    <w:rsid w:val="004B1B0B"/>
    <w:rsid w:val="004B1FDF"/>
    <w:rsid w:val="004B37CB"/>
    <w:rsid w:val="004B38CF"/>
    <w:rsid w:val="004B404C"/>
    <w:rsid w:val="004B57CE"/>
    <w:rsid w:val="004B5FB3"/>
    <w:rsid w:val="004B66BB"/>
    <w:rsid w:val="004B69F1"/>
    <w:rsid w:val="004B79C0"/>
    <w:rsid w:val="004B7FEB"/>
    <w:rsid w:val="004C02F0"/>
    <w:rsid w:val="004C5805"/>
    <w:rsid w:val="004D25F8"/>
    <w:rsid w:val="004D38F7"/>
    <w:rsid w:val="004D3F85"/>
    <w:rsid w:val="004D5B6F"/>
    <w:rsid w:val="004D63E6"/>
    <w:rsid w:val="004E00F7"/>
    <w:rsid w:val="004E0515"/>
    <w:rsid w:val="004E11D6"/>
    <w:rsid w:val="004E1CE4"/>
    <w:rsid w:val="004E2B9A"/>
    <w:rsid w:val="004E2FAE"/>
    <w:rsid w:val="004E4960"/>
    <w:rsid w:val="004E5517"/>
    <w:rsid w:val="004E5BE0"/>
    <w:rsid w:val="004E6483"/>
    <w:rsid w:val="004F28B9"/>
    <w:rsid w:val="004F2D99"/>
    <w:rsid w:val="004F2DA4"/>
    <w:rsid w:val="004F3065"/>
    <w:rsid w:val="004F3978"/>
    <w:rsid w:val="004F3C38"/>
    <w:rsid w:val="004F4A3E"/>
    <w:rsid w:val="004F5092"/>
    <w:rsid w:val="004F60E5"/>
    <w:rsid w:val="004F629D"/>
    <w:rsid w:val="004F6721"/>
    <w:rsid w:val="00502D13"/>
    <w:rsid w:val="00503D58"/>
    <w:rsid w:val="00504C73"/>
    <w:rsid w:val="00504D3D"/>
    <w:rsid w:val="00505192"/>
    <w:rsid w:val="005052EC"/>
    <w:rsid w:val="00506E90"/>
    <w:rsid w:val="00507F69"/>
    <w:rsid w:val="0051012E"/>
    <w:rsid w:val="00510A55"/>
    <w:rsid w:val="00510EE0"/>
    <w:rsid w:val="0051229E"/>
    <w:rsid w:val="00513E3F"/>
    <w:rsid w:val="00514992"/>
    <w:rsid w:val="00514C78"/>
    <w:rsid w:val="00515752"/>
    <w:rsid w:val="00515E10"/>
    <w:rsid w:val="005163E1"/>
    <w:rsid w:val="005169C1"/>
    <w:rsid w:val="00517AC0"/>
    <w:rsid w:val="005207C5"/>
    <w:rsid w:val="00520FDA"/>
    <w:rsid w:val="00524651"/>
    <w:rsid w:val="00524BB2"/>
    <w:rsid w:val="005273CE"/>
    <w:rsid w:val="00527711"/>
    <w:rsid w:val="005277F7"/>
    <w:rsid w:val="0052783B"/>
    <w:rsid w:val="00530072"/>
    <w:rsid w:val="005303BC"/>
    <w:rsid w:val="005312E1"/>
    <w:rsid w:val="0053200E"/>
    <w:rsid w:val="00532951"/>
    <w:rsid w:val="00533689"/>
    <w:rsid w:val="00534D80"/>
    <w:rsid w:val="005353DC"/>
    <w:rsid w:val="00535AF1"/>
    <w:rsid w:val="00536B95"/>
    <w:rsid w:val="00537665"/>
    <w:rsid w:val="00537C57"/>
    <w:rsid w:val="005403FE"/>
    <w:rsid w:val="00541708"/>
    <w:rsid w:val="00541E69"/>
    <w:rsid w:val="00545DAE"/>
    <w:rsid w:val="005466D8"/>
    <w:rsid w:val="0054697B"/>
    <w:rsid w:val="005478BB"/>
    <w:rsid w:val="005479EC"/>
    <w:rsid w:val="00551083"/>
    <w:rsid w:val="005513F7"/>
    <w:rsid w:val="00551EDF"/>
    <w:rsid w:val="00552A42"/>
    <w:rsid w:val="00552C0A"/>
    <w:rsid w:val="005542F2"/>
    <w:rsid w:val="005565E4"/>
    <w:rsid w:val="0055765B"/>
    <w:rsid w:val="00557764"/>
    <w:rsid w:val="005600A4"/>
    <w:rsid w:val="00562512"/>
    <w:rsid w:val="00562565"/>
    <w:rsid w:val="00562B6A"/>
    <w:rsid w:val="00562BE3"/>
    <w:rsid w:val="00565A72"/>
    <w:rsid w:val="00566185"/>
    <w:rsid w:val="00567402"/>
    <w:rsid w:val="00567C2E"/>
    <w:rsid w:val="00570049"/>
    <w:rsid w:val="00570F31"/>
    <w:rsid w:val="0057174E"/>
    <w:rsid w:val="00571B2B"/>
    <w:rsid w:val="00573DD0"/>
    <w:rsid w:val="00575458"/>
    <w:rsid w:val="00576856"/>
    <w:rsid w:val="00577ABE"/>
    <w:rsid w:val="005813CF"/>
    <w:rsid w:val="0058148D"/>
    <w:rsid w:val="0058229E"/>
    <w:rsid w:val="0058277A"/>
    <w:rsid w:val="00582DEB"/>
    <w:rsid w:val="00583C44"/>
    <w:rsid w:val="00584026"/>
    <w:rsid w:val="00584FE8"/>
    <w:rsid w:val="00585C6D"/>
    <w:rsid w:val="00585D47"/>
    <w:rsid w:val="00585F78"/>
    <w:rsid w:val="00586F8A"/>
    <w:rsid w:val="00587056"/>
    <w:rsid w:val="005877E7"/>
    <w:rsid w:val="00587AE3"/>
    <w:rsid w:val="00587CE7"/>
    <w:rsid w:val="00590E8A"/>
    <w:rsid w:val="00590EC2"/>
    <w:rsid w:val="005948D6"/>
    <w:rsid w:val="00595BE2"/>
    <w:rsid w:val="00596C8D"/>
    <w:rsid w:val="00597D95"/>
    <w:rsid w:val="005A0358"/>
    <w:rsid w:val="005A1B7B"/>
    <w:rsid w:val="005A2A84"/>
    <w:rsid w:val="005A2A9D"/>
    <w:rsid w:val="005A4893"/>
    <w:rsid w:val="005A5651"/>
    <w:rsid w:val="005A5898"/>
    <w:rsid w:val="005A5AB7"/>
    <w:rsid w:val="005A7219"/>
    <w:rsid w:val="005B5A0C"/>
    <w:rsid w:val="005B6C99"/>
    <w:rsid w:val="005B7267"/>
    <w:rsid w:val="005B762B"/>
    <w:rsid w:val="005C1134"/>
    <w:rsid w:val="005C139E"/>
    <w:rsid w:val="005C1652"/>
    <w:rsid w:val="005C1EF5"/>
    <w:rsid w:val="005C209F"/>
    <w:rsid w:val="005C3B7E"/>
    <w:rsid w:val="005C3CF9"/>
    <w:rsid w:val="005C5169"/>
    <w:rsid w:val="005C5B33"/>
    <w:rsid w:val="005C6E92"/>
    <w:rsid w:val="005D0089"/>
    <w:rsid w:val="005D0BDC"/>
    <w:rsid w:val="005D1819"/>
    <w:rsid w:val="005D1BC2"/>
    <w:rsid w:val="005D27E6"/>
    <w:rsid w:val="005D2C95"/>
    <w:rsid w:val="005D3127"/>
    <w:rsid w:val="005D3451"/>
    <w:rsid w:val="005D45A0"/>
    <w:rsid w:val="005D5761"/>
    <w:rsid w:val="005D699E"/>
    <w:rsid w:val="005E0CEA"/>
    <w:rsid w:val="005E2127"/>
    <w:rsid w:val="005E2759"/>
    <w:rsid w:val="005E50BE"/>
    <w:rsid w:val="005E5DC3"/>
    <w:rsid w:val="005E711D"/>
    <w:rsid w:val="005E756E"/>
    <w:rsid w:val="005E7AE8"/>
    <w:rsid w:val="005F1DAA"/>
    <w:rsid w:val="005F44D3"/>
    <w:rsid w:val="005F4AF6"/>
    <w:rsid w:val="005F66BD"/>
    <w:rsid w:val="006000BD"/>
    <w:rsid w:val="006053CF"/>
    <w:rsid w:val="00605579"/>
    <w:rsid w:val="0060615D"/>
    <w:rsid w:val="00606BF6"/>
    <w:rsid w:val="006074F6"/>
    <w:rsid w:val="00607982"/>
    <w:rsid w:val="00610D46"/>
    <w:rsid w:val="006115F8"/>
    <w:rsid w:val="0061326F"/>
    <w:rsid w:val="00614110"/>
    <w:rsid w:val="00614CA5"/>
    <w:rsid w:val="006156FC"/>
    <w:rsid w:val="00616552"/>
    <w:rsid w:val="0062178F"/>
    <w:rsid w:val="006221A3"/>
    <w:rsid w:val="006278AA"/>
    <w:rsid w:val="006278CB"/>
    <w:rsid w:val="006305C4"/>
    <w:rsid w:val="00630A1A"/>
    <w:rsid w:val="00630B54"/>
    <w:rsid w:val="006313A9"/>
    <w:rsid w:val="00632797"/>
    <w:rsid w:val="00635544"/>
    <w:rsid w:val="00635AC6"/>
    <w:rsid w:val="00637831"/>
    <w:rsid w:val="00637D45"/>
    <w:rsid w:val="00642A17"/>
    <w:rsid w:val="006439B6"/>
    <w:rsid w:val="00643EA8"/>
    <w:rsid w:val="0064585D"/>
    <w:rsid w:val="0064688F"/>
    <w:rsid w:val="006469D7"/>
    <w:rsid w:val="00651027"/>
    <w:rsid w:val="00651E46"/>
    <w:rsid w:val="00651E72"/>
    <w:rsid w:val="00652300"/>
    <w:rsid w:val="00652530"/>
    <w:rsid w:val="00652C5D"/>
    <w:rsid w:val="00653ADB"/>
    <w:rsid w:val="00653F19"/>
    <w:rsid w:val="00653FF3"/>
    <w:rsid w:val="00654554"/>
    <w:rsid w:val="0065486E"/>
    <w:rsid w:val="006560C0"/>
    <w:rsid w:val="00656D51"/>
    <w:rsid w:val="00663DB3"/>
    <w:rsid w:val="006641DC"/>
    <w:rsid w:val="00665728"/>
    <w:rsid w:val="00665D81"/>
    <w:rsid w:val="00665FBF"/>
    <w:rsid w:val="006664B9"/>
    <w:rsid w:val="00667BBA"/>
    <w:rsid w:val="0067083E"/>
    <w:rsid w:val="00670D12"/>
    <w:rsid w:val="00671675"/>
    <w:rsid w:val="006720C9"/>
    <w:rsid w:val="006733BD"/>
    <w:rsid w:val="00675027"/>
    <w:rsid w:val="006766EF"/>
    <w:rsid w:val="006800A7"/>
    <w:rsid w:val="006803B2"/>
    <w:rsid w:val="0068064F"/>
    <w:rsid w:val="00680E95"/>
    <w:rsid w:val="00682EF3"/>
    <w:rsid w:val="00683CF5"/>
    <w:rsid w:val="0068431E"/>
    <w:rsid w:val="00685681"/>
    <w:rsid w:val="006901B8"/>
    <w:rsid w:val="00690435"/>
    <w:rsid w:val="006919EE"/>
    <w:rsid w:val="00691FA0"/>
    <w:rsid w:val="00692BBA"/>
    <w:rsid w:val="00693832"/>
    <w:rsid w:val="00693B5D"/>
    <w:rsid w:val="00694680"/>
    <w:rsid w:val="00694AEF"/>
    <w:rsid w:val="00694D6D"/>
    <w:rsid w:val="00696A65"/>
    <w:rsid w:val="00697BA2"/>
    <w:rsid w:val="006A23F5"/>
    <w:rsid w:val="006A4521"/>
    <w:rsid w:val="006A63B6"/>
    <w:rsid w:val="006A6C1A"/>
    <w:rsid w:val="006A6E7A"/>
    <w:rsid w:val="006A710E"/>
    <w:rsid w:val="006A7F03"/>
    <w:rsid w:val="006B3676"/>
    <w:rsid w:val="006B4A29"/>
    <w:rsid w:val="006B5079"/>
    <w:rsid w:val="006B541D"/>
    <w:rsid w:val="006B6ED8"/>
    <w:rsid w:val="006C010F"/>
    <w:rsid w:val="006C0D5C"/>
    <w:rsid w:val="006C19BA"/>
    <w:rsid w:val="006C49BE"/>
    <w:rsid w:val="006C5846"/>
    <w:rsid w:val="006C72AD"/>
    <w:rsid w:val="006C7405"/>
    <w:rsid w:val="006C790C"/>
    <w:rsid w:val="006C7F4E"/>
    <w:rsid w:val="006D03FB"/>
    <w:rsid w:val="006D3AF3"/>
    <w:rsid w:val="006D4046"/>
    <w:rsid w:val="006D4698"/>
    <w:rsid w:val="006D5A7D"/>
    <w:rsid w:val="006D5D50"/>
    <w:rsid w:val="006D5D66"/>
    <w:rsid w:val="006D692E"/>
    <w:rsid w:val="006D76BA"/>
    <w:rsid w:val="006E22D1"/>
    <w:rsid w:val="006E40A1"/>
    <w:rsid w:val="006E4730"/>
    <w:rsid w:val="006E5CCE"/>
    <w:rsid w:val="006E5DF2"/>
    <w:rsid w:val="006F0504"/>
    <w:rsid w:val="006F05C5"/>
    <w:rsid w:val="006F0A5C"/>
    <w:rsid w:val="006F0B60"/>
    <w:rsid w:val="006F1283"/>
    <w:rsid w:val="006F1644"/>
    <w:rsid w:val="006F1D40"/>
    <w:rsid w:val="006F2656"/>
    <w:rsid w:val="006F4B75"/>
    <w:rsid w:val="006F6A01"/>
    <w:rsid w:val="006F6B85"/>
    <w:rsid w:val="006F7FA9"/>
    <w:rsid w:val="007007BF"/>
    <w:rsid w:val="00700B24"/>
    <w:rsid w:val="00700CD7"/>
    <w:rsid w:val="007010BD"/>
    <w:rsid w:val="00701E59"/>
    <w:rsid w:val="0070259C"/>
    <w:rsid w:val="00705B54"/>
    <w:rsid w:val="00711CED"/>
    <w:rsid w:val="007122A7"/>
    <w:rsid w:val="00712E30"/>
    <w:rsid w:val="0071320F"/>
    <w:rsid w:val="00714EC0"/>
    <w:rsid w:val="00717BAA"/>
    <w:rsid w:val="007208AB"/>
    <w:rsid w:val="00721D36"/>
    <w:rsid w:val="0072269E"/>
    <w:rsid w:val="00724E51"/>
    <w:rsid w:val="007262F5"/>
    <w:rsid w:val="00726453"/>
    <w:rsid w:val="0072674C"/>
    <w:rsid w:val="00727A5B"/>
    <w:rsid w:val="00727FF7"/>
    <w:rsid w:val="007302E4"/>
    <w:rsid w:val="00730608"/>
    <w:rsid w:val="00730A60"/>
    <w:rsid w:val="007310BB"/>
    <w:rsid w:val="00733BBF"/>
    <w:rsid w:val="007342A5"/>
    <w:rsid w:val="007345CA"/>
    <w:rsid w:val="00734B95"/>
    <w:rsid w:val="00735BE0"/>
    <w:rsid w:val="00737543"/>
    <w:rsid w:val="00740269"/>
    <w:rsid w:val="007409E6"/>
    <w:rsid w:val="00740EC5"/>
    <w:rsid w:val="007426FE"/>
    <w:rsid w:val="00743B1D"/>
    <w:rsid w:val="00743C38"/>
    <w:rsid w:val="00744C72"/>
    <w:rsid w:val="00744DFF"/>
    <w:rsid w:val="00746767"/>
    <w:rsid w:val="00746B1A"/>
    <w:rsid w:val="007473D4"/>
    <w:rsid w:val="00747A76"/>
    <w:rsid w:val="00750102"/>
    <w:rsid w:val="007507EF"/>
    <w:rsid w:val="00750B75"/>
    <w:rsid w:val="00751C64"/>
    <w:rsid w:val="00752246"/>
    <w:rsid w:val="007527DD"/>
    <w:rsid w:val="00754CEE"/>
    <w:rsid w:val="007610D7"/>
    <w:rsid w:val="00761281"/>
    <w:rsid w:val="00761653"/>
    <w:rsid w:val="007627C3"/>
    <w:rsid w:val="007635B5"/>
    <w:rsid w:val="007637D7"/>
    <w:rsid w:val="007641E2"/>
    <w:rsid w:val="007646DE"/>
    <w:rsid w:val="00765587"/>
    <w:rsid w:val="00765F8B"/>
    <w:rsid w:val="00766FE4"/>
    <w:rsid w:val="0077130F"/>
    <w:rsid w:val="00771F5C"/>
    <w:rsid w:val="00772F3E"/>
    <w:rsid w:val="0077321F"/>
    <w:rsid w:val="0077422D"/>
    <w:rsid w:val="007748A3"/>
    <w:rsid w:val="00775466"/>
    <w:rsid w:val="007769FF"/>
    <w:rsid w:val="0077704A"/>
    <w:rsid w:val="00780A59"/>
    <w:rsid w:val="00782DE8"/>
    <w:rsid w:val="007831C3"/>
    <w:rsid w:val="00784379"/>
    <w:rsid w:val="00785552"/>
    <w:rsid w:val="00786B1B"/>
    <w:rsid w:val="00786C54"/>
    <w:rsid w:val="00787AFB"/>
    <w:rsid w:val="00790D9F"/>
    <w:rsid w:val="0079180E"/>
    <w:rsid w:val="00791A86"/>
    <w:rsid w:val="00792BE3"/>
    <w:rsid w:val="0079387D"/>
    <w:rsid w:val="00795583"/>
    <w:rsid w:val="00795655"/>
    <w:rsid w:val="00795E9E"/>
    <w:rsid w:val="007967E2"/>
    <w:rsid w:val="0079731D"/>
    <w:rsid w:val="00797969"/>
    <w:rsid w:val="007A1020"/>
    <w:rsid w:val="007A29DD"/>
    <w:rsid w:val="007A329C"/>
    <w:rsid w:val="007A3DE6"/>
    <w:rsid w:val="007A5820"/>
    <w:rsid w:val="007A5BF7"/>
    <w:rsid w:val="007A741A"/>
    <w:rsid w:val="007A76E1"/>
    <w:rsid w:val="007B5830"/>
    <w:rsid w:val="007B5CAB"/>
    <w:rsid w:val="007B6A35"/>
    <w:rsid w:val="007B7C04"/>
    <w:rsid w:val="007C1357"/>
    <w:rsid w:val="007C1553"/>
    <w:rsid w:val="007C2459"/>
    <w:rsid w:val="007C38EE"/>
    <w:rsid w:val="007C4660"/>
    <w:rsid w:val="007C5082"/>
    <w:rsid w:val="007C5536"/>
    <w:rsid w:val="007C5C33"/>
    <w:rsid w:val="007C60AE"/>
    <w:rsid w:val="007C6F74"/>
    <w:rsid w:val="007D03E0"/>
    <w:rsid w:val="007D06E5"/>
    <w:rsid w:val="007D1220"/>
    <w:rsid w:val="007D1A0C"/>
    <w:rsid w:val="007D1F52"/>
    <w:rsid w:val="007D2AC6"/>
    <w:rsid w:val="007D3476"/>
    <w:rsid w:val="007D4A47"/>
    <w:rsid w:val="007D67D0"/>
    <w:rsid w:val="007D73B7"/>
    <w:rsid w:val="007E0821"/>
    <w:rsid w:val="007E0BBD"/>
    <w:rsid w:val="007E17DD"/>
    <w:rsid w:val="007E199A"/>
    <w:rsid w:val="007E305B"/>
    <w:rsid w:val="007E3880"/>
    <w:rsid w:val="007E4E43"/>
    <w:rsid w:val="007E6B9E"/>
    <w:rsid w:val="007F2084"/>
    <w:rsid w:val="007F20A8"/>
    <w:rsid w:val="007F2991"/>
    <w:rsid w:val="007F3036"/>
    <w:rsid w:val="007F5007"/>
    <w:rsid w:val="007F53CC"/>
    <w:rsid w:val="007F5577"/>
    <w:rsid w:val="007F5692"/>
    <w:rsid w:val="007F5A5D"/>
    <w:rsid w:val="007F5B08"/>
    <w:rsid w:val="007F6E99"/>
    <w:rsid w:val="007F711D"/>
    <w:rsid w:val="00800F25"/>
    <w:rsid w:val="00802367"/>
    <w:rsid w:val="00802CAD"/>
    <w:rsid w:val="00802F57"/>
    <w:rsid w:val="00803EEC"/>
    <w:rsid w:val="008052BA"/>
    <w:rsid w:val="0080576F"/>
    <w:rsid w:val="00805ACD"/>
    <w:rsid w:val="008068BF"/>
    <w:rsid w:val="00810BDF"/>
    <w:rsid w:val="00812C76"/>
    <w:rsid w:val="008166EA"/>
    <w:rsid w:val="00816741"/>
    <w:rsid w:val="00816A8C"/>
    <w:rsid w:val="00816BCB"/>
    <w:rsid w:val="00816E81"/>
    <w:rsid w:val="00817356"/>
    <w:rsid w:val="00817660"/>
    <w:rsid w:val="00820C59"/>
    <w:rsid w:val="008213C9"/>
    <w:rsid w:val="0082344C"/>
    <w:rsid w:val="008248A3"/>
    <w:rsid w:val="00824A9E"/>
    <w:rsid w:val="00825BD4"/>
    <w:rsid w:val="00827188"/>
    <w:rsid w:val="008279B3"/>
    <w:rsid w:val="00827C9A"/>
    <w:rsid w:val="00830756"/>
    <w:rsid w:val="00830DE3"/>
    <w:rsid w:val="00831779"/>
    <w:rsid w:val="00831948"/>
    <w:rsid w:val="0083291A"/>
    <w:rsid w:val="008332C1"/>
    <w:rsid w:val="00836377"/>
    <w:rsid w:val="008408B7"/>
    <w:rsid w:val="00842079"/>
    <w:rsid w:val="008437FA"/>
    <w:rsid w:val="008474D4"/>
    <w:rsid w:val="0084793C"/>
    <w:rsid w:val="00847D23"/>
    <w:rsid w:val="00850A52"/>
    <w:rsid w:val="00852161"/>
    <w:rsid w:val="0085256B"/>
    <w:rsid w:val="00852CDC"/>
    <w:rsid w:val="00853161"/>
    <w:rsid w:val="00853B94"/>
    <w:rsid w:val="00853D21"/>
    <w:rsid w:val="00854416"/>
    <w:rsid w:val="00854D48"/>
    <w:rsid w:val="00854DEB"/>
    <w:rsid w:val="00854F34"/>
    <w:rsid w:val="00855C45"/>
    <w:rsid w:val="00855E8E"/>
    <w:rsid w:val="0085640A"/>
    <w:rsid w:val="00856A2C"/>
    <w:rsid w:val="00856C83"/>
    <w:rsid w:val="0086275F"/>
    <w:rsid w:val="00862F94"/>
    <w:rsid w:val="00863123"/>
    <w:rsid w:val="00864DDE"/>
    <w:rsid w:val="0086550C"/>
    <w:rsid w:val="008661DC"/>
    <w:rsid w:val="008701C9"/>
    <w:rsid w:val="00870433"/>
    <w:rsid w:val="00871D75"/>
    <w:rsid w:val="00874074"/>
    <w:rsid w:val="00874485"/>
    <w:rsid w:val="00874907"/>
    <w:rsid w:val="00874E92"/>
    <w:rsid w:val="00874FDD"/>
    <w:rsid w:val="00875387"/>
    <w:rsid w:val="00875851"/>
    <w:rsid w:val="00876598"/>
    <w:rsid w:val="00876A9A"/>
    <w:rsid w:val="00876E6C"/>
    <w:rsid w:val="008774D3"/>
    <w:rsid w:val="00877A73"/>
    <w:rsid w:val="00877C96"/>
    <w:rsid w:val="00877EF9"/>
    <w:rsid w:val="0088010C"/>
    <w:rsid w:val="00880593"/>
    <w:rsid w:val="00880ED1"/>
    <w:rsid w:val="0088141B"/>
    <w:rsid w:val="00881A73"/>
    <w:rsid w:val="00882109"/>
    <w:rsid w:val="00884BE9"/>
    <w:rsid w:val="00884DB4"/>
    <w:rsid w:val="0088780F"/>
    <w:rsid w:val="00890259"/>
    <w:rsid w:val="00890A20"/>
    <w:rsid w:val="0089135D"/>
    <w:rsid w:val="00891B99"/>
    <w:rsid w:val="00893001"/>
    <w:rsid w:val="00893ED2"/>
    <w:rsid w:val="0089457A"/>
    <w:rsid w:val="00895A1C"/>
    <w:rsid w:val="008973D6"/>
    <w:rsid w:val="008A0722"/>
    <w:rsid w:val="008A0A05"/>
    <w:rsid w:val="008A105A"/>
    <w:rsid w:val="008A213D"/>
    <w:rsid w:val="008A2D03"/>
    <w:rsid w:val="008A3F95"/>
    <w:rsid w:val="008A4E30"/>
    <w:rsid w:val="008A67C9"/>
    <w:rsid w:val="008A758A"/>
    <w:rsid w:val="008A7FDB"/>
    <w:rsid w:val="008B035A"/>
    <w:rsid w:val="008B05FC"/>
    <w:rsid w:val="008B0D97"/>
    <w:rsid w:val="008B3479"/>
    <w:rsid w:val="008B3B16"/>
    <w:rsid w:val="008B3C91"/>
    <w:rsid w:val="008B3E0B"/>
    <w:rsid w:val="008B4E9D"/>
    <w:rsid w:val="008B641C"/>
    <w:rsid w:val="008B6879"/>
    <w:rsid w:val="008B708C"/>
    <w:rsid w:val="008B7B89"/>
    <w:rsid w:val="008C09E0"/>
    <w:rsid w:val="008C0C2D"/>
    <w:rsid w:val="008C1EE4"/>
    <w:rsid w:val="008C21B6"/>
    <w:rsid w:val="008C2602"/>
    <w:rsid w:val="008C3033"/>
    <w:rsid w:val="008C30B6"/>
    <w:rsid w:val="008C35EE"/>
    <w:rsid w:val="008C55E8"/>
    <w:rsid w:val="008C5EF9"/>
    <w:rsid w:val="008D0160"/>
    <w:rsid w:val="008D0B77"/>
    <w:rsid w:val="008D1B9C"/>
    <w:rsid w:val="008D28DB"/>
    <w:rsid w:val="008D49BF"/>
    <w:rsid w:val="008D4A3A"/>
    <w:rsid w:val="008D4BB1"/>
    <w:rsid w:val="008D5D08"/>
    <w:rsid w:val="008E05C9"/>
    <w:rsid w:val="008E0F55"/>
    <w:rsid w:val="008E23CB"/>
    <w:rsid w:val="008E3091"/>
    <w:rsid w:val="008E39F6"/>
    <w:rsid w:val="008E3F8F"/>
    <w:rsid w:val="008E4010"/>
    <w:rsid w:val="008E48C2"/>
    <w:rsid w:val="008E4FA4"/>
    <w:rsid w:val="008E6A5D"/>
    <w:rsid w:val="008F0885"/>
    <w:rsid w:val="008F0985"/>
    <w:rsid w:val="008F1219"/>
    <w:rsid w:val="008F17F5"/>
    <w:rsid w:val="008F2558"/>
    <w:rsid w:val="008F2E8C"/>
    <w:rsid w:val="008F3C4F"/>
    <w:rsid w:val="008F4E08"/>
    <w:rsid w:val="008F7522"/>
    <w:rsid w:val="008F79CA"/>
    <w:rsid w:val="00900B5F"/>
    <w:rsid w:val="0090337B"/>
    <w:rsid w:val="00903486"/>
    <w:rsid w:val="00903C41"/>
    <w:rsid w:val="00903C76"/>
    <w:rsid w:val="00905078"/>
    <w:rsid w:val="009056F8"/>
    <w:rsid w:val="00907C7C"/>
    <w:rsid w:val="009109B6"/>
    <w:rsid w:val="00911432"/>
    <w:rsid w:val="00912E59"/>
    <w:rsid w:val="00914DE3"/>
    <w:rsid w:val="00915CC9"/>
    <w:rsid w:val="00915F8F"/>
    <w:rsid w:val="009174D6"/>
    <w:rsid w:val="009204C2"/>
    <w:rsid w:val="00920B74"/>
    <w:rsid w:val="009227B5"/>
    <w:rsid w:val="009231D8"/>
    <w:rsid w:val="00923EDC"/>
    <w:rsid w:val="0092451B"/>
    <w:rsid w:val="00924ECC"/>
    <w:rsid w:val="00925256"/>
    <w:rsid w:val="009256DC"/>
    <w:rsid w:val="00925EF7"/>
    <w:rsid w:val="00930AE7"/>
    <w:rsid w:val="00932034"/>
    <w:rsid w:val="0093276E"/>
    <w:rsid w:val="00932904"/>
    <w:rsid w:val="00932A69"/>
    <w:rsid w:val="00933175"/>
    <w:rsid w:val="009332A5"/>
    <w:rsid w:val="009336A6"/>
    <w:rsid w:val="0093515C"/>
    <w:rsid w:val="00935AFD"/>
    <w:rsid w:val="00935C6B"/>
    <w:rsid w:val="00935EA7"/>
    <w:rsid w:val="0093686F"/>
    <w:rsid w:val="00936F21"/>
    <w:rsid w:val="00937C33"/>
    <w:rsid w:val="009402EF"/>
    <w:rsid w:val="00940D41"/>
    <w:rsid w:val="00941288"/>
    <w:rsid w:val="00941EF5"/>
    <w:rsid w:val="00945076"/>
    <w:rsid w:val="00945177"/>
    <w:rsid w:val="00945FD1"/>
    <w:rsid w:val="00946464"/>
    <w:rsid w:val="00946948"/>
    <w:rsid w:val="00947AD1"/>
    <w:rsid w:val="00950868"/>
    <w:rsid w:val="00952A65"/>
    <w:rsid w:val="00952EB5"/>
    <w:rsid w:val="00954ABC"/>
    <w:rsid w:val="00956519"/>
    <w:rsid w:val="00957778"/>
    <w:rsid w:val="00957D8D"/>
    <w:rsid w:val="00960DD1"/>
    <w:rsid w:val="00962FF2"/>
    <w:rsid w:val="00963133"/>
    <w:rsid w:val="009638DA"/>
    <w:rsid w:val="0096484E"/>
    <w:rsid w:val="00964C3D"/>
    <w:rsid w:val="00965BAA"/>
    <w:rsid w:val="00965F02"/>
    <w:rsid w:val="0096630C"/>
    <w:rsid w:val="0096639E"/>
    <w:rsid w:val="0096640F"/>
    <w:rsid w:val="009701A6"/>
    <w:rsid w:val="009704B9"/>
    <w:rsid w:val="0097182A"/>
    <w:rsid w:val="00974114"/>
    <w:rsid w:val="009742F8"/>
    <w:rsid w:val="00975B03"/>
    <w:rsid w:val="00975EC5"/>
    <w:rsid w:val="00980AAD"/>
    <w:rsid w:val="0098117D"/>
    <w:rsid w:val="00981667"/>
    <w:rsid w:val="00982288"/>
    <w:rsid w:val="009828D8"/>
    <w:rsid w:val="00983200"/>
    <w:rsid w:val="00986820"/>
    <w:rsid w:val="00987431"/>
    <w:rsid w:val="00990C5D"/>
    <w:rsid w:val="009920D4"/>
    <w:rsid w:val="00992D9F"/>
    <w:rsid w:val="00993B77"/>
    <w:rsid w:val="00993DF9"/>
    <w:rsid w:val="009945C5"/>
    <w:rsid w:val="009948D0"/>
    <w:rsid w:val="00995913"/>
    <w:rsid w:val="009969B8"/>
    <w:rsid w:val="009A1031"/>
    <w:rsid w:val="009A15F5"/>
    <w:rsid w:val="009A1E7C"/>
    <w:rsid w:val="009A275F"/>
    <w:rsid w:val="009A32CD"/>
    <w:rsid w:val="009A33C9"/>
    <w:rsid w:val="009A4D6B"/>
    <w:rsid w:val="009A5121"/>
    <w:rsid w:val="009A5983"/>
    <w:rsid w:val="009A61C1"/>
    <w:rsid w:val="009A7B4A"/>
    <w:rsid w:val="009A7C48"/>
    <w:rsid w:val="009B07AB"/>
    <w:rsid w:val="009B0D65"/>
    <w:rsid w:val="009B159C"/>
    <w:rsid w:val="009B2D5C"/>
    <w:rsid w:val="009B417C"/>
    <w:rsid w:val="009B543E"/>
    <w:rsid w:val="009B6340"/>
    <w:rsid w:val="009C286D"/>
    <w:rsid w:val="009C2B4D"/>
    <w:rsid w:val="009C31CF"/>
    <w:rsid w:val="009C3891"/>
    <w:rsid w:val="009C3B8A"/>
    <w:rsid w:val="009C5CA7"/>
    <w:rsid w:val="009C60D6"/>
    <w:rsid w:val="009C619E"/>
    <w:rsid w:val="009C72A2"/>
    <w:rsid w:val="009D1A57"/>
    <w:rsid w:val="009D35EA"/>
    <w:rsid w:val="009D3C8E"/>
    <w:rsid w:val="009D5139"/>
    <w:rsid w:val="009D645F"/>
    <w:rsid w:val="009D664E"/>
    <w:rsid w:val="009D6A61"/>
    <w:rsid w:val="009D7339"/>
    <w:rsid w:val="009D78F0"/>
    <w:rsid w:val="009D7D9F"/>
    <w:rsid w:val="009E01AB"/>
    <w:rsid w:val="009E08CE"/>
    <w:rsid w:val="009E0A27"/>
    <w:rsid w:val="009E2016"/>
    <w:rsid w:val="009E2B8B"/>
    <w:rsid w:val="009E3432"/>
    <w:rsid w:val="009E422E"/>
    <w:rsid w:val="009E4765"/>
    <w:rsid w:val="009E4C88"/>
    <w:rsid w:val="009E551F"/>
    <w:rsid w:val="009F0D2C"/>
    <w:rsid w:val="009F1536"/>
    <w:rsid w:val="009F2055"/>
    <w:rsid w:val="009F2065"/>
    <w:rsid w:val="009F25B8"/>
    <w:rsid w:val="009F2D5E"/>
    <w:rsid w:val="009F2DC4"/>
    <w:rsid w:val="009F3600"/>
    <w:rsid w:val="009F3C7B"/>
    <w:rsid w:val="009F4144"/>
    <w:rsid w:val="009F4459"/>
    <w:rsid w:val="009F4D12"/>
    <w:rsid w:val="009F6735"/>
    <w:rsid w:val="009F7160"/>
    <w:rsid w:val="009F734D"/>
    <w:rsid w:val="00A002A8"/>
    <w:rsid w:val="00A03247"/>
    <w:rsid w:val="00A03248"/>
    <w:rsid w:val="00A03FEE"/>
    <w:rsid w:val="00A04AFB"/>
    <w:rsid w:val="00A04C10"/>
    <w:rsid w:val="00A06609"/>
    <w:rsid w:val="00A06E54"/>
    <w:rsid w:val="00A07568"/>
    <w:rsid w:val="00A10251"/>
    <w:rsid w:val="00A10D67"/>
    <w:rsid w:val="00A11BF9"/>
    <w:rsid w:val="00A11D02"/>
    <w:rsid w:val="00A12988"/>
    <w:rsid w:val="00A1430F"/>
    <w:rsid w:val="00A153A9"/>
    <w:rsid w:val="00A156D9"/>
    <w:rsid w:val="00A15F3D"/>
    <w:rsid w:val="00A17800"/>
    <w:rsid w:val="00A20020"/>
    <w:rsid w:val="00A2040C"/>
    <w:rsid w:val="00A20481"/>
    <w:rsid w:val="00A223D3"/>
    <w:rsid w:val="00A27627"/>
    <w:rsid w:val="00A30C53"/>
    <w:rsid w:val="00A31610"/>
    <w:rsid w:val="00A318AB"/>
    <w:rsid w:val="00A32776"/>
    <w:rsid w:val="00A33CA7"/>
    <w:rsid w:val="00A34662"/>
    <w:rsid w:val="00A378F9"/>
    <w:rsid w:val="00A40B8B"/>
    <w:rsid w:val="00A40BCF"/>
    <w:rsid w:val="00A44518"/>
    <w:rsid w:val="00A44612"/>
    <w:rsid w:val="00A44EDC"/>
    <w:rsid w:val="00A45A21"/>
    <w:rsid w:val="00A46086"/>
    <w:rsid w:val="00A46F8F"/>
    <w:rsid w:val="00A50431"/>
    <w:rsid w:val="00A52BC7"/>
    <w:rsid w:val="00A53330"/>
    <w:rsid w:val="00A5334C"/>
    <w:rsid w:val="00A54045"/>
    <w:rsid w:val="00A56657"/>
    <w:rsid w:val="00A5668D"/>
    <w:rsid w:val="00A56EE1"/>
    <w:rsid w:val="00A604EE"/>
    <w:rsid w:val="00A60773"/>
    <w:rsid w:val="00A60886"/>
    <w:rsid w:val="00A60F37"/>
    <w:rsid w:val="00A61527"/>
    <w:rsid w:val="00A61535"/>
    <w:rsid w:val="00A62492"/>
    <w:rsid w:val="00A63D59"/>
    <w:rsid w:val="00A64413"/>
    <w:rsid w:val="00A6446B"/>
    <w:rsid w:val="00A64E78"/>
    <w:rsid w:val="00A65E75"/>
    <w:rsid w:val="00A66624"/>
    <w:rsid w:val="00A66792"/>
    <w:rsid w:val="00A675DC"/>
    <w:rsid w:val="00A67897"/>
    <w:rsid w:val="00A67FAF"/>
    <w:rsid w:val="00A72FE0"/>
    <w:rsid w:val="00A732BE"/>
    <w:rsid w:val="00A733F3"/>
    <w:rsid w:val="00A737CE"/>
    <w:rsid w:val="00A74296"/>
    <w:rsid w:val="00A74D6A"/>
    <w:rsid w:val="00A74DE7"/>
    <w:rsid w:val="00A75763"/>
    <w:rsid w:val="00A770BC"/>
    <w:rsid w:val="00A80668"/>
    <w:rsid w:val="00A80F00"/>
    <w:rsid w:val="00A815F4"/>
    <w:rsid w:val="00A8173E"/>
    <w:rsid w:val="00A822C3"/>
    <w:rsid w:val="00A82857"/>
    <w:rsid w:val="00A82DA6"/>
    <w:rsid w:val="00A82E3C"/>
    <w:rsid w:val="00A82EE3"/>
    <w:rsid w:val="00A84261"/>
    <w:rsid w:val="00A877BA"/>
    <w:rsid w:val="00A87B23"/>
    <w:rsid w:val="00A87E33"/>
    <w:rsid w:val="00A90198"/>
    <w:rsid w:val="00A9101D"/>
    <w:rsid w:val="00A92098"/>
    <w:rsid w:val="00A94781"/>
    <w:rsid w:val="00A95323"/>
    <w:rsid w:val="00A97051"/>
    <w:rsid w:val="00A97C93"/>
    <w:rsid w:val="00AA0298"/>
    <w:rsid w:val="00AA30C1"/>
    <w:rsid w:val="00AA3257"/>
    <w:rsid w:val="00AA42F2"/>
    <w:rsid w:val="00AA47B2"/>
    <w:rsid w:val="00AA5587"/>
    <w:rsid w:val="00AA6800"/>
    <w:rsid w:val="00AA6B35"/>
    <w:rsid w:val="00AA70FF"/>
    <w:rsid w:val="00AB03A6"/>
    <w:rsid w:val="00AB1129"/>
    <w:rsid w:val="00AB1DB9"/>
    <w:rsid w:val="00AB2474"/>
    <w:rsid w:val="00AB275A"/>
    <w:rsid w:val="00AB35A9"/>
    <w:rsid w:val="00AB39C0"/>
    <w:rsid w:val="00AB3B58"/>
    <w:rsid w:val="00AB4A45"/>
    <w:rsid w:val="00AB4BD0"/>
    <w:rsid w:val="00AC09F0"/>
    <w:rsid w:val="00AC2BE0"/>
    <w:rsid w:val="00AC3879"/>
    <w:rsid w:val="00AC5376"/>
    <w:rsid w:val="00AC6FDA"/>
    <w:rsid w:val="00AD16EB"/>
    <w:rsid w:val="00AD172E"/>
    <w:rsid w:val="00AD18BE"/>
    <w:rsid w:val="00AD1D97"/>
    <w:rsid w:val="00AD207F"/>
    <w:rsid w:val="00AD265F"/>
    <w:rsid w:val="00AD395B"/>
    <w:rsid w:val="00AD457A"/>
    <w:rsid w:val="00AD467F"/>
    <w:rsid w:val="00AD46FA"/>
    <w:rsid w:val="00AD5D1F"/>
    <w:rsid w:val="00AD75F6"/>
    <w:rsid w:val="00AE0531"/>
    <w:rsid w:val="00AE0705"/>
    <w:rsid w:val="00AE6B58"/>
    <w:rsid w:val="00AE6BDF"/>
    <w:rsid w:val="00AE7993"/>
    <w:rsid w:val="00AF06CF"/>
    <w:rsid w:val="00AF3C8E"/>
    <w:rsid w:val="00B01515"/>
    <w:rsid w:val="00B01A4D"/>
    <w:rsid w:val="00B02256"/>
    <w:rsid w:val="00B033A3"/>
    <w:rsid w:val="00B04D55"/>
    <w:rsid w:val="00B05807"/>
    <w:rsid w:val="00B05AAF"/>
    <w:rsid w:val="00B05CE0"/>
    <w:rsid w:val="00B0643A"/>
    <w:rsid w:val="00B1011C"/>
    <w:rsid w:val="00B13295"/>
    <w:rsid w:val="00B14D8C"/>
    <w:rsid w:val="00B15EFF"/>
    <w:rsid w:val="00B17E5B"/>
    <w:rsid w:val="00B20184"/>
    <w:rsid w:val="00B20462"/>
    <w:rsid w:val="00B23193"/>
    <w:rsid w:val="00B238F4"/>
    <w:rsid w:val="00B2390F"/>
    <w:rsid w:val="00B23D21"/>
    <w:rsid w:val="00B249A5"/>
    <w:rsid w:val="00B24E17"/>
    <w:rsid w:val="00B25BAB"/>
    <w:rsid w:val="00B26535"/>
    <w:rsid w:val="00B30398"/>
    <w:rsid w:val="00B30E7E"/>
    <w:rsid w:val="00B32AC5"/>
    <w:rsid w:val="00B32CB6"/>
    <w:rsid w:val="00B34732"/>
    <w:rsid w:val="00B37879"/>
    <w:rsid w:val="00B37E98"/>
    <w:rsid w:val="00B40CD4"/>
    <w:rsid w:val="00B41D1E"/>
    <w:rsid w:val="00B434FD"/>
    <w:rsid w:val="00B44675"/>
    <w:rsid w:val="00B45AD8"/>
    <w:rsid w:val="00B46637"/>
    <w:rsid w:val="00B46A1F"/>
    <w:rsid w:val="00B5039B"/>
    <w:rsid w:val="00B5098A"/>
    <w:rsid w:val="00B50D46"/>
    <w:rsid w:val="00B5269E"/>
    <w:rsid w:val="00B526B2"/>
    <w:rsid w:val="00B55514"/>
    <w:rsid w:val="00B56B2B"/>
    <w:rsid w:val="00B5738C"/>
    <w:rsid w:val="00B61458"/>
    <w:rsid w:val="00B61900"/>
    <w:rsid w:val="00B6200B"/>
    <w:rsid w:val="00B62F08"/>
    <w:rsid w:val="00B635B6"/>
    <w:rsid w:val="00B63BAD"/>
    <w:rsid w:val="00B63CF1"/>
    <w:rsid w:val="00B63D7A"/>
    <w:rsid w:val="00B64671"/>
    <w:rsid w:val="00B64B3D"/>
    <w:rsid w:val="00B66810"/>
    <w:rsid w:val="00B66F87"/>
    <w:rsid w:val="00B703F6"/>
    <w:rsid w:val="00B71DC8"/>
    <w:rsid w:val="00B71F0E"/>
    <w:rsid w:val="00B735CA"/>
    <w:rsid w:val="00B74122"/>
    <w:rsid w:val="00B7474C"/>
    <w:rsid w:val="00B75CB9"/>
    <w:rsid w:val="00B76BD3"/>
    <w:rsid w:val="00B80472"/>
    <w:rsid w:val="00B83F51"/>
    <w:rsid w:val="00B86160"/>
    <w:rsid w:val="00B8700E"/>
    <w:rsid w:val="00B90D94"/>
    <w:rsid w:val="00B919F1"/>
    <w:rsid w:val="00B924F0"/>
    <w:rsid w:val="00B9289C"/>
    <w:rsid w:val="00B93900"/>
    <w:rsid w:val="00B948E5"/>
    <w:rsid w:val="00B954A3"/>
    <w:rsid w:val="00B9751E"/>
    <w:rsid w:val="00B97609"/>
    <w:rsid w:val="00BA0BBA"/>
    <w:rsid w:val="00BA1753"/>
    <w:rsid w:val="00BA1DDD"/>
    <w:rsid w:val="00BA242B"/>
    <w:rsid w:val="00BA3328"/>
    <w:rsid w:val="00BA40D7"/>
    <w:rsid w:val="00BA47D0"/>
    <w:rsid w:val="00BA4D8A"/>
    <w:rsid w:val="00BA5337"/>
    <w:rsid w:val="00BA59C8"/>
    <w:rsid w:val="00BA5CB2"/>
    <w:rsid w:val="00BA6D9A"/>
    <w:rsid w:val="00BA6DD9"/>
    <w:rsid w:val="00BA7116"/>
    <w:rsid w:val="00BA751F"/>
    <w:rsid w:val="00BB00ED"/>
    <w:rsid w:val="00BB109C"/>
    <w:rsid w:val="00BB4968"/>
    <w:rsid w:val="00BB5B18"/>
    <w:rsid w:val="00BB5DFE"/>
    <w:rsid w:val="00BB6863"/>
    <w:rsid w:val="00BB6E11"/>
    <w:rsid w:val="00BB7488"/>
    <w:rsid w:val="00BB7F08"/>
    <w:rsid w:val="00BB7F5C"/>
    <w:rsid w:val="00BC0D49"/>
    <w:rsid w:val="00BC17B1"/>
    <w:rsid w:val="00BC21E9"/>
    <w:rsid w:val="00BC2284"/>
    <w:rsid w:val="00BC2341"/>
    <w:rsid w:val="00BC2C6C"/>
    <w:rsid w:val="00BC35D0"/>
    <w:rsid w:val="00BC4267"/>
    <w:rsid w:val="00BC5D3C"/>
    <w:rsid w:val="00BC66FD"/>
    <w:rsid w:val="00BC70B6"/>
    <w:rsid w:val="00BC719F"/>
    <w:rsid w:val="00BD0CC1"/>
    <w:rsid w:val="00BD1F03"/>
    <w:rsid w:val="00BD2186"/>
    <w:rsid w:val="00BD2224"/>
    <w:rsid w:val="00BD2BFE"/>
    <w:rsid w:val="00BD2EF3"/>
    <w:rsid w:val="00BD3BBE"/>
    <w:rsid w:val="00BD4CF3"/>
    <w:rsid w:val="00BD4EE7"/>
    <w:rsid w:val="00BD5483"/>
    <w:rsid w:val="00BD5D42"/>
    <w:rsid w:val="00BD70FC"/>
    <w:rsid w:val="00BD759C"/>
    <w:rsid w:val="00BE05A3"/>
    <w:rsid w:val="00BE0C0B"/>
    <w:rsid w:val="00BE109E"/>
    <w:rsid w:val="00BE2004"/>
    <w:rsid w:val="00BE24E6"/>
    <w:rsid w:val="00BE2720"/>
    <w:rsid w:val="00BE2874"/>
    <w:rsid w:val="00BE3909"/>
    <w:rsid w:val="00BE3DE4"/>
    <w:rsid w:val="00BE575C"/>
    <w:rsid w:val="00BE6936"/>
    <w:rsid w:val="00BF0AA5"/>
    <w:rsid w:val="00BF1F5C"/>
    <w:rsid w:val="00BF2B43"/>
    <w:rsid w:val="00BF2F8C"/>
    <w:rsid w:val="00BF3362"/>
    <w:rsid w:val="00BF3405"/>
    <w:rsid w:val="00BF340E"/>
    <w:rsid w:val="00BF39ED"/>
    <w:rsid w:val="00BF3E0F"/>
    <w:rsid w:val="00BF4BF8"/>
    <w:rsid w:val="00BF50C8"/>
    <w:rsid w:val="00BF60AA"/>
    <w:rsid w:val="00BF6AB8"/>
    <w:rsid w:val="00BF7594"/>
    <w:rsid w:val="00BF77F9"/>
    <w:rsid w:val="00BF7EAB"/>
    <w:rsid w:val="00C00020"/>
    <w:rsid w:val="00C0015D"/>
    <w:rsid w:val="00C015AB"/>
    <w:rsid w:val="00C02020"/>
    <w:rsid w:val="00C02335"/>
    <w:rsid w:val="00C02B10"/>
    <w:rsid w:val="00C04008"/>
    <w:rsid w:val="00C0560F"/>
    <w:rsid w:val="00C0568C"/>
    <w:rsid w:val="00C061E0"/>
    <w:rsid w:val="00C06CCE"/>
    <w:rsid w:val="00C1268D"/>
    <w:rsid w:val="00C12705"/>
    <w:rsid w:val="00C1402D"/>
    <w:rsid w:val="00C14E78"/>
    <w:rsid w:val="00C151D3"/>
    <w:rsid w:val="00C17020"/>
    <w:rsid w:val="00C20265"/>
    <w:rsid w:val="00C21918"/>
    <w:rsid w:val="00C219F0"/>
    <w:rsid w:val="00C228CD"/>
    <w:rsid w:val="00C241C8"/>
    <w:rsid w:val="00C242D7"/>
    <w:rsid w:val="00C245AE"/>
    <w:rsid w:val="00C253CF"/>
    <w:rsid w:val="00C25978"/>
    <w:rsid w:val="00C261E4"/>
    <w:rsid w:val="00C26205"/>
    <w:rsid w:val="00C26803"/>
    <w:rsid w:val="00C26C89"/>
    <w:rsid w:val="00C26E70"/>
    <w:rsid w:val="00C27C1C"/>
    <w:rsid w:val="00C27F3B"/>
    <w:rsid w:val="00C316BD"/>
    <w:rsid w:val="00C31C3E"/>
    <w:rsid w:val="00C32A1D"/>
    <w:rsid w:val="00C32A69"/>
    <w:rsid w:val="00C32BDF"/>
    <w:rsid w:val="00C32F98"/>
    <w:rsid w:val="00C33524"/>
    <w:rsid w:val="00C33760"/>
    <w:rsid w:val="00C34519"/>
    <w:rsid w:val="00C34983"/>
    <w:rsid w:val="00C3501B"/>
    <w:rsid w:val="00C36F05"/>
    <w:rsid w:val="00C37012"/>
    <w:rsid w:val="00C371DE"/>
    <w:rsid w:val="00C37845"/>
    <w:rsid w:val="00C40129"/>
    <w:rsid w:val="00C405B8"/>
    <w:rsid w:val="00C41547"/>
    <w:rsid w:val="00C42E39"/>
    <w:rsid w:val="00C42F8F"/>
    <w:rsid w:val="00C43155"/>
    <w:rsid w:val="00C4385C"/>
    <w:rsid w:val="00C43AC1"/>
    <w:rsid w:val="00C45A0B"/>
    <w:rsid w:val="00C465D4"/>
    <w:rsid w:val="00C5046F"/>
    <w:rsid w:val="00C510C1"/>
    <w:rsid w:val="00C529F8"/>
    <w:rsid w:val="00C5319D"/>
    <w:rsid w:val="00C54A7E"/>
    <w:rsid w:val="00C54D51"/>
    <w:rsid w:val="00C55961"/>
    <w:rsid w:val="00C57069"/>
    <w:rsid w:val="00C57B46"/>
    <w:rsid w:val="00C57E6C"/>
    <w:rsid w:val="00C60602"/>
    <w:rsid w:val="00C616F4"/>
    <w:rsid w:val="00C62546"/>
    <w:rsid w:val="00C626FD"/>
    <w:rsid w:val="00C62AA7"/>
    <w:rsid w:val="00C62E0E"/>
    <w:rsid w:val="00C6385C"/>
    <w:rsid w:val="00C66A17"/>
    <w:rsid w:val="00C67F50"/>
    <w:rsid w:val="00C70024"/>
    <w:rsid w:val="00C7177F"/>
    <w:rsid w:val="00C720A0"/>
    <w:rsid w:val="00C72984"/>
    <w:rsid w:val="00C7413A"/>
    <w:rsid w:val="00C749E6"/>
    <w:rsid w:val="00C756F9"/>
    <w:rsid w:val="00C75D5A"/>
    <w:rsid w:val="00C77CE0"/>
    <w:rsid w:val="00C77CE3"/>
    <w:rsid w:val="00C806AB"/>
    <w:rsid w:val="00C81CB5"/>
    <w:rsid w:val="00C822F2"/>
    <w:rsid w:val="00C82BCB"/>
    <w:rsid w:val="00C86863"/>
    <w:rsid w:val="00C87EB1"/>
    <w:rsid w:val="00C93DA5"/>
    <w:rsid w:val="00C94136"/>
    <w:rsid w:val="00C95BBC"/>
    <w:rsid w:val="00C96BB4"/>
    <w:rsid w:val="00CA20F6"/>
    <w:rsid w:val="00CA25AA"/>
    <w:rsid w:val="00CA2930"/>
    <w:rsid w:val="00CA3E6A"/>
    <w:rsid w:val="00CA4163"/>
    <w:rsid w:val="00CA70DE"/>
    <w:rsid w:val="00CB055C"/>
    <w:rsid w:val="00CB1883"/>
    <w:rsid w:val="00CB19A9"/>
    <w:rsid w:val="00CB2057"/>
    <w:rsid w:val="00CB33C5"/>
    <w:rsid w:val="00CB3D51"/>
    <w:rsid w:val="00CB4598"/>
    <w:rsid w:val="00CB49B7"/>
    <w:rsid w:val="00CB6F26"/>
    <w:rsid w:val="00CB760D"/>
    <w:rsid w:val="00CB7644"/>
    <w:rsid w:val="00CC0600"/>
    <w:rsid w:val="00CC2EDB"/>
    <w:rsid w:val="00CC3E54"/>
    <w:rsid w:val="00CC42B9"/>
    <w:rsid w:val="00CC4DFC"/>
    <w:rsid w:val="00CC6C4C"/>
    <w:rsid w:val="00CC7D6D"/>
    <w:rsid w:val="00CD0926"/>
    <w:rsid w:val="00CD1936"/>
    <w:rsid w:val="00CD22E5"/>
    <w:rsid w:val="00CD304C"/>
    <w:rsid w:val="00CD7207"/>
    <w:rsid w:val="00CD7B17"/>
    <w:rsid w:val="00CE02A5"/>
    <w:rsid w:val="00CE0FF7"/>
    <w:rsid w:val="00CE4C91"/>
    <w:rsid w:val="00CE501F"/>
    <w:rsid w:val="00CE5778"/>
    <w:rsid w:val="00CE6300"/>
    <w:rsid w:val="00CE67A0"/>
    <w:rsid w:val="00CE7FD1"/>
    <w:rsid w:val="00CF1916"/>
    <w:rsid w:val="00CF1B4E"/>
    <w:rsid w:val="00CF4BEC"/>
    <w:rsid w:val="00CF521B"/>
    <w:rsid w:val="00CF52E1"/>
    <w:rsid w:val="00CF5AFB"/>
    <w:rsid w:val="00CF6CEC"/>
    <w:rsid w:val="00CF6DAE"/>
    <w:rsid w:val="00CF7FA9"/>
    <w:rsid w:val="00D01115"/>
    <w:rsid w:val="00D011E4"/>
    <w:rsid w:val="00D012E4"/>
    <w:rsid w:val="00D021D3"/>
    <w:rsid w:val="00D021EC"/>
    <w:rsid w:val="00D03E0B"/>
    <w:rsid w:val="00D067D3"/>
    <w:rsid w:val="00D07469"/>
    <w:rsid w:val="00D10C28"/>
    <w:rsid w:val="00D12674"/>
    <w:rsid w:val="00D12BE6"/>
    <w:rsid w:val="00D12F8D"/>
    <w:rsid w:val="00D1406A"/>
    <w:rsid w:val="00D14BDB"/>
    <w:rsid w:val="00D15B04"/>
    <w:rsid w:val="00D17144"/>
    <w:rsid w:val="00D17410"/>
    <w:rsid w:val="00D17538"/>
    <w:rsid w:val="00D20803"/>
    <w:rsid w:val="00D211F4"/>
    <w:rsid w:val="00D23EA9"/>
    <w:rsid w:val="00D249D8"/>
    <w:rsid w:val="00D27196"/>
    <w:rsid w:val="00D3016E"/>
    <w:rsid w:val="00D30DF0"/>
    <w:rsid w:val="00D30F42"/>
    <w:rsid w:val="00D31D3F"/>
    <w:rsid w:val="00D32820"/>
    <w:rsid w:val="00D32A62"/>
    <w:rsid w:val="00D33FD6"/>
    <w:rsid w:val="00D347B2"/>
    <w:rsid w:val="00D35DE4"/>
    <w:rsid w:val="00D3651D"/>
    <w:rsid w:val="00D36AC5"/>
    <w:rsid w:val="00D37217"/>
    <w:rsid w:val="00D37603"/>
    <w:rsid w:val="00D377D2"/>
    <w:rsid w:val="00D37BF0"/>
    <w:rsid w:val="00D40709"/>
    <w:rsid w:val="00D409E5"/>
    <w:rsid w:val="00D427A6"/>
    <w:rsid w:val="00D42AFF"/>
    <w:rsid w:val="00D44EBC"/>
    <w:rsid w:val="00D45603"/>
    <w:rsid w:val="00D4672E"/>
    <w:rsid w:val="00D46846"/>
    <w:rsid w:val="00D479FE"/>
    <w:rsid w:val="00D47C29"/>
    <w:rsid w:val="00D47D35"/>
    <w:rsid w:val="00D5029E"/>
    <w:rsid w:val="00D50777"/>
    <w:rsid w:val="00D512E9"/>
    <w:rsid w:val="00D51943"/>
    <w:rsid w:val="00D51DF6"/>
    <w:rsid w:val="00D52034"/>
    <w:rsid w:val="00D545FA"/>
    <w:rsid w:val="00D60F2A"/>
    <w:rsid w:val="00D61247"/>
    <w:rsid w:val="00D629FA"/>
    <w:rsid w:val="00D63090"/>
    <w:rsid w:val="00D636AE"/>
    <w:rsid w:val="00D64230"/>
    <w:rsid w:val="00D64B25"/>
    <w:rsid w:val="00D64D4B"/>
    <w:rsid w:val="00D64F70"/>
    <w:rsid w:val="00D66B7C"/>
    <w:rsid w:val="00D70608"/>
    <w:rsid w:val="00D7125E"/>
    <w:rsid w:val="00D7140D"/>
    <w:rsid w:val="00D7227F"/>
    <w:rsid w:val="00D73564"/>
    <w:rsid w:val="00D73F8D"/>
    <w:rsid w:val="00D74509"/>
    <w:rsid w:val="00D747E5"/>
    <w:rsid w:val="00D7499B"/>
    <w:rsid w:val="00D74B95"/>
    <w:rsid w:val="00D74BFE"/>
    <w:rsid w:val="00D75CA2"/>
    <w:rsid w:val="00D75CDB"/>
    <w:rsid w:val="00D763E1"/>
    <w:rsid w:val="00D77DF1"/>
    <w:rsid w:val="00D8097D"/>
    <w:rsid w:val="00D81680"/>
    <w:rsid w:val="00D819CE"/>
    <w:rsid w:val="00D84006"/>
    <w:rsid w:val="00D8592F"/>
    <w:rsid w:val="00D85F18"/>
    <w:rsid w:val="00D87126"/>
    <w:rsid w:val="00D902C3"/>
    <w:rsid w:val="00D90483"/>
    <w:rsid w:val="00D90EDA"/>
    <w:rsid w:val="00D91DE0"/>
    <w:rsid w:val="00D934F8"/>
    <w:rsid w:val="00D953DE"/>
    <w:rsid w:val="00D959F6"/>
    <w:rsid w:val="00D95C47"/>
    <w:rsid w:val="00D960DF"/>
    <w:rsid w:val="00D96312"/>
    <w:rsid w:val="00D9749D"/>
    <w:rsid w:val="00DA08C3"/>
    <w:rsid w:val="00DA12BA"/>
    <w:rsid w:val="00DA28A3"/>
    <w:rsid w:val="00DA3F41"/>
    <w:rsid w:val="00DA603E"/>
    <w:rsid w:val="00DA6340"/>
    <w:rsid w:val="00DA640D"/>
    <w:rsid w:val="00DB0978"/>
    <w:rsid w:val="00DB0E7C"/>
    <w:rsid w:val="00DB12CF"/>
    <w:rsid w:val="00DB14AC"/>
    <w:rsid w:val="00DB152E"/>
    <w:rsid w:val="00DB213F"/>
    <w:rsid w:val="00DB2D92"/>
    <w:rsid w:val="00DB45FE"/>
    <w:rsid w:val="00DB5587"/>
    <w:rsid w:val="00DB595D"/>
    <w:rsid w:val="00DB7482"/>
    <w:rsid w:val="00DB75BF"/>
    <w:rsid w:val="00DC00D4"/>
    <w:rsid w:val="00DC0842"/>
    <w:rsid w:val="00DC0E1C"/>
    <w:rsid w:val="00DC1326"/>
    <w:rsid w:val="00DC147D"/>
    <w:rsid w:val="00DC3302"/>
    <w:rsid w:val="00DC424A"/>
    <w:rsid w:val="00DC4B01"/>
    <w:rsid w:val="00DC4E7D"/>
    <w:rsid w:val="00DC4F07"/>
    <w:rsid w:val="00DC74FB"/>
    <w:rsid w:val="00DC755B"/>
    <w:rsid w:val="00DD0E0D"/>
    <w:rsid w:val="00DD166F"/>
    <w:rsid w:val="00DD2843"/>
    <w:rsid w:val="00DD2D12"/>
    <w:rsid w:val="00DD3217"/>
    <w:rsid w:val="00DD4030"/>
    <w:rsid w:val="00DD6254"/>
    <w:rsid w:val="00DD62B8"/>
    <w:rsid w:val="00DD6FF1"/>
    <w:rsid w:val="00DD716F"/>
    <w:rsid w:val="00DD7D62"/>
    <w:rsid w:val="00DD7EA7"/>
    <w:rsid w:val="00DE020B"/>
    <w:rsid w:val="00DE0E10"/>
    <w:rsid w:val="00DE1895"/>
    <w:rsid w:val="00DE3E75"/>
    <w:rsid w:val="00DE5829"/>
    <w:rsid w:val="00DE6A7A"/>
    <w:rsid w:val="00DE6DAB"/>
    <w:rsid w:val="00DF0508"/>
    <w:rsid w:val="00DF07F3"/>
    <w:rsid w:val="00DF0AC0"/>
    <w:rsid w:val="00DF0B65"/>
    <w:rsid w:val="00DF1B64"/>
    <w:rsid w:val="00DF28D9"/>
    <w:rsid w:val="00DF2D67"/>
    <w:rsid w:val="00DF46B7"/>
    <w:rsid w:val="00DF5C56"/>
    <w:rsid w:val="00DF75C4"/>
    <w:rsid w:val="00DF7BF6"/>
    <w:rsid w:val="00E044D9"/>
    <w:rsid w:val="00E04865"/>
    <w:rsid w:val="00E052B5"/>
    <w:rsid w:val="00E05C96"/>
    <w:rsid w:val="00E071D7"/>
    <w:rsid w:val="00E07AEF"/>
    <w:rsid w:val="00E07D52"/>
    <w:rsid w:val="00E12871"/>
    <w:rsid w:val="00E12CAA"/>
    <w:rsid w:val="00E13D89"/>
    <w:rsid w:val="00E1454C"/>
    <w:rsid w:val="00E146B3"/>
    <w:rsid w:val="00E14C0A"/>
    <w:rsid w:val="00E15BB5"/>
    <w:rsid w:val="00E16E30"/>
    <w:rsid w:val="00E17FA8"/>
    <w:rsid w:val="00E20BE9"/>
    <w:rsid w:val="00E22063"/>
    <w:rsid w:val="00E22D5E"/>
    <w:rsid w:val="00E23244"/>
    <w:rsid w:val="00E23845"/>
    <w:rsid w:val="00E248B8"/>
    <w:rsid w:val="00E25045"/>
    <w:rsid w:val="00E256CD"/>
    <w:rsid w:val="00E25DB6"/>
    <w:rsid w:val="00E26CF0"/>
    <w:rsid w:val="00E275FC"/>
    <w:rsid w:val="00E27F99"/>
    <w:rsid w:val="00E301EC"/>
    <w:rsid w:val="00E3067D"/>
    <w:rsid w:val="00E3069D"/>
    <w:rsid w:val="00E30C92"/>
    <w:rsid w:val="00E3117F"/>
    <w:rsid w:val="00E32EC3"/>
    <w:rsid w:val="00E332B2"/>
    <w:rsid w:val="00E33F0C"/>
    <w:rsid w:val="00E374D8"/>
    <w:rsid w:val="00E40D6C"/>
    <w:rsid w:val="00E40F26"/>
    <w:rsid w:val="00E41E6B"/>
    <w:rsid w:val="00E424FF"/>
    <w:rsid w:val="00E427B0"/>
    <w:rsid w:val="00E431CB"/>
    <w:rsid w:val="00E450B8"/>
    <w:rsid w:val="00E45357"/>
    <w:rsid w:val="00E45A33"/>
    <w:rsid w:val="00E4620D"/>
    <w:rsid w:val="00E52417"/>
    <w:rsid w:val="00E5252A"/>
    <w:rsid w:val="00E52C19"/>
    <w:rsid w:val="00E52E04"/>
    <w:rsid w:val="00E52F5D"/>
    <w:rsid w:val="00E53307"/>
    <w:rsid w:val="00E53FB4"/>
    <w:rsid w:val="00E55575"/>
    <w:rsid w:val="00E5680D"/>
    <w:rsid w:val="00E63BE0"/>
    <w:rsid w:val="00E660B7"/>
    <w:rsid w:val="00E70CA7"/>
    <w:rsid w:val="00E71278"/>
    <w:rsid w:val="00E7137E"/>
    <w:rsid w:val="00E73D2C"/>
    <w:rsid w:val="00E7488D"/>
    <w:rsid w:val="00E74CC9"/>
    <w:rsid w:val="00E76445"/>
    <w:rsid w:val="00E76DFE"/>
    <w:rsid w:val="00E773E1"/>
    <w:rsid w:val="00E80901"/>
    <w:rsid w:val="00E8207E"/>
    <w:rsid w:val="00E8220B"/>
    <w:rsid w:val="00E829A3"/>
    <w:rsid w:val="00E835FB"/>
    <w:rsid w:val="00E83711"/>
    <w:rsid w:val="00E84B68"/>
    <w:rsid w:val="00E84BE2"/>
    <w:rsid w:val="00E85034"/>
    <w:rsid w:val="00E90D7A"/>
    <w:rsid w:val="00E91FF3"/>
    <w:rsid w:val="00E92C33"/>
    <w:rsid w:val="00E93673"/>
    <w:rsid w:val="00E93F9B"/>
    <w:rsid w:val="00E95550"/>
    <w:rsid w:val="00E9591B"/>
    <w:rsid w:val="00E96E85"/>
    <w:rsid w:val="00E973C4"/>
    <w:rsid w:val="00E97B95"/>
    <w:rsid w:val="00EA25F4"/>
    <w:rsid w:val="00EA2894"/>
    <w:rsid w:val="00EA2A6E"/>
    <w:rsid w:val="00EA2EC6"/>
    <w:rsid w:val="00EA2F4F"/>
    <w:rsid w:val="00EA3423"/>
    <w:rsid w:val="00EA35C2"/>
    <w:rsid w:val="00EA4E34"/>
    <w:rsid w:val="00EB00BF"/>
    <w:rsid w:val="00EB0B52"/>
    <w:rsid w:val="00EB1117"/>
    <w:rsid w:val="00EB189F"/>
    <w:rsid w:val="00EB2372"/>
    <w:rsid w:val="00EB2CA7"/>
    <w:rsid w:val="00EB35B9"/>
    <w:rsid w:val="00EB3690"/>
    <w:rsid w:val="00EB3A10"/>
    <w:rsid w:val="00EB3F08"/>
    <w:rsid w:val="00EB48D2"/>
    <w:rsid w:val="00EB4E62"/>
    <w:rsid w:val="00EB5103"/>
    <w:rsid w:val="00EB5C7D"/>
    <w:rsid w:val="00EB6684"/>
    <w:rsid w:val="00EB6D1A"/>
    <w:rsid w:val="00EB6FB4"/>
    <w:rsid w:val="00EB7054"/>
    <w:rsid w:val="00EB730E"/>
    <w:rsid w:val="00EB79D8"/>
    <w:rsid w:val="00EC038B"/>
    <w:rsid w:val="00EC1191"/>
    <w:rsid w:val="00EC18F1"/>
    <w:rsid w:val="00EC2112"/>
    <w:rsid w:val="00EC3888"/>
    <w:rsid w:val="00EC38E2"/>
    <w:rsid w:val="00EC458B"/>
    <w:rsid w:val="00EC4AE4"/>
    <w:rsid w:val="00EC59FB"/>
    <w:rsid w:val="00ED02B6"/>
    <w:rsid w:val="00ED0415"/>
    <w:rsid w:val="00ED080F"/>
    <w:rsid w:val="00ED1E02"/>
    <w:rsid w:val="00ED1E0A"/>
    <w:rsid w:val="00ED30F9"/>
    <w:rsid w:val="00ED3DB6"/>
    <w:rsid w:val="00ED41FF"/>
    <w:rsid w:val="00ED431A"/>
    <w:rsid w:val="00ED45CB"/>
    <w:rsid w:val="00ED61D9"/>
    <w:rsid w:val="00EE060E"/>
    <w:rsid w:val="00EE07D5"/>
    <w:rsid w:val="00EE1F86"/>
    <w:rsid w:val="00EE25D6"/>
    <w:rsid w:val="00EE2F66"/>
    <w:rsid w:val="00EE46E4"/>
    <w:rsid w:val="00EE478A"/>
    <w:rsid w:val="00EE53FB"/>
    <w:rsid w:val="00EE6D02"/>
    <w:rsid w:val="00EF0690"/>
    <w:rsid w:val="00EF176A"/>
    <w:rsid w:val="00EF23E3"/>
    <w:rsid w:val="00EF4237"/>
    <w:rsid w:val="00EF4CA9"/>
    <w:rsid w:val="00EF5628"/>
    <w:rsid w:val="00EF58C3"/>
    <w:rsid w:val="00EF5F53"/>
    <w:rsid w:val="00EF7D1B"/>
    <w:rsid w:val="00F000AD"/>
    <w:rsid w:val="00F00944"/>
    <w:rsid w:val="00F0345E"/>
    <w:rsid w:val="00F0405A"/>
    <w:rsid w:val="00F0414B"/>
    <w:rsid w:val="00F04A04"/>
    <w:rsid w:val="00F0503A"/>
    <w:rsid w:val="00F05F00"/>
    <w:rsid w:val="00F1024E"/>
    <w:rsid w:val="00F1068F"/>
    <w:rsid w:val="00F11A43"/>
    <w:rsid w:val="00F11A56"/>
    <w:rsid w:val="00F11F1C"/>
    <w:rsid w:val="00F12A66"/>
    <w:rsid w:val="00F13A9E"/>
    <w:rsid w:val="00F149C5"/>
    <w:rsid w:val="00F14CF8"/>
    <w:rsid w:val="00F15BE4"/>
    <w:rsid w:val="00F167F2"/>
    <w:rsid w:val="00F16E7E"/>
    <w:rsid w:val="00F21A1B"/>
    <w:rsid w:val="00F21E52"/>
    <w:rsid w:val="00F21F4B"/>
    <w:rsid w:val="00F23CB0"/>
    <w:rsid w:val="00F245C4"/>
    <w:rsid w:val="00F26247"/>
    <w:rsid w:val="00F265DC"/>
    <w:rsid w:val="00F27460"/>
    <w:rsid w:val="00F27F2D"/>
    <w:rsid w:val="00F3079C"/>
    <w:rsid w:val="00F30CA1"/>
    <w:rsid w:val="00F317B2"/>
    <w:rsid w:val="00F31D48"/>
    <w:rsid w:val="00F324EF"/>
    <w:rsid w:val="00F3260A"/>
    <w:rsid w:val="00F32924"/>
    <w:rsid w:val="00F34F62"/>
    <w:rsid w:val="00F35ED8"/>
    <w:rsid w:val="00F36465"/>
    <w:rsid w:val="00F368E9"/>
    <w:rsid w:val="00F37181"/>
    <w:rsid w:val="00F3744F"/>
    <w:rsid w:val="00F3767E"/>
    <w:rsid w:val="00F41247"/>
    <w:rsid w:val="00F412A1"/>
    <w:rsid w:val="00F437AE"/>
    <w:rsid w:val="00F43851"/>
    <w:rsid w:val="00F455F0"/>
    <w:rsid w:val="00F45FFF"/>
    <w:rsid w:val="00F46F9C"/>
    <w:rsid w:val="00F523D1"/>
    <w:rsid w:val="00F52866"/>
    <w:rsid w:val="00F541F3"/>
    <w:rsid w:val="00F55878"/>
    <w:rsid w:val="00F562E7"/>
    <w:rsid w:val="00F56350"/>
    <w:rsid w:val="00F56417"/>
    <w:rsid w:val="00F570BE"/>
    <w:rsid w:val="00F57AB6"/>
    <w:rsid w:val="00F57CE9"/>
    <w:rsid w:val="00F57D9F"/>
    <w:rsid w:val="00F61324"/>
    <w:rsid w:val="00F61E6B"/>
    <w:rsid w:val="00F6279F"/>
    <w:rsid w:val="00F64636"/>
    <w:rsid w:val="00F64AC1"/>
    <w:rsid w:val="00F652A8"/>
    <w:rsid w:val="00F660D0"/>
    <w:rsid w:val="00F66CFB"/>
    <w:rsid w:val="00F6734B"/>
    <w:rsid w:val="00F677C7"/>
    <w:rsid w:val="00F67D90"/>
    <w:rsid w:val="00F7001D"/>
    <w:rsid w:val="00F7009C"/>
    <w:rsid w:val="00F712AF"/>
    <w:rsid w:val="00F71329"/>
    <w:rsid w:val="00F7181E"/>
    <w:rsid w:val="00F71FEB"/>
    <w:rsid w:val="00F7212B"/>
    <w:rsid w:val="00F72167"/>
    <w:rsid w:val="00F7244E"/>
    <w:rsid w:val="00F73B2D"/>
    <w:rsid w:val="00F766D8"/>
    <w:rsid w:val="00F776AF"/>
    <w:rsid w:val="00F77FE2"/>
    <w:rsid w:val="00F8019C"/>
    <w:rsid w:val="00F80D62"/>
    <w:rsid w:val="00F810C5"/>
    <w:rsid w:val="00F8181E"/>
    <w:rsid w:val="00F81B78"/>
    <w:rsid w:val="00F872BC"/>
    <w:rsid w:val="00F944D7"/>
    <w:rsid w:val="00F94BB2"/>
    <w:rsid w:val="00F961BC"/>
    <w:rsid w:val="00F9649F"/>
    <w:rsid w:val="00F96952"/>
    <w:rsid w:val="00FA256D"/>
    <w:rsid w:val="00FA2998"/>
    <w:rsid w:val="00FA2D6F"/>
    <w:rsid w:val="00FA3DE7"/>
    <w:rsid w:val="00FA4992"/>
    <w:rsid w:val="00FA4FDB"/>
    <w:rsid w:val="00FA7CF6"/>
    <w:rsid w:val="00FB001F"/>
    <w:rsid w:val="00FB0A84"/>
    <w:rsid w:val="00FB0AC1"/>
    <w:rsid w:val="00FB1195"/>
    <w:rsid w:val="00FB2DF1"/>
    <w:rsid w:val="00FB2E38"/>
    <w:rsid w:val="00FB2EC3"/>
    <w:rsid w:val="00FB4E00"/>
    <w:rsid w:val="00FB5500"/>
    <w:rsid w:val="00FB642F"/>
    <w:rsid w:val="00FB6F24"/>
    <w:rsid w:val="00FC031D"/>
    <w:rsid w:val="00FC03E4"/>
    <w:rsid w:val="00FC06F6"/>
    <w:rsid w:val="00FC3F97"/>
    <w:rsid w:val="00FC4AAA"/>
    <w:rsid w:val="00FC4DA2"/>
    <w:rsid w:val="00FD00FB"/>
    <w:rsid w:val="00FD24BC"/>
    <w:rsid w:val="00FD4456"/>
    <w:rsid w:val="00FD4518"/>
    <w:rsid w:val="00FD5089"/>
    <w:rsid w:val="00FD736E"/>
    <w:rsid w:val="00FD76A5"/>
    <w:rsid w:val="00FE3CB3"/>
    <w:rsid w:val="00FE43EF"/>
    <w:rsid w:val="00FE4D1D"/>
    <w:rsid w:val="00FE6099"/>
    <w:rsid w:val="00FF0187"/>
    <w:rsid w:val="00FF0BA2"/>
    <w:rsid w:val="00FF1C4F"/>
    <w:rsid w:val="00FF2570"/>
    <w:rsid w:val="00FF2D36"/>
    <w:rsid w:val="00FF2DA7"/>
    <w:rsid w:val="00FF2EAA"/>
    <w:rsid w:val="00FF31B0"/>
    <w:rsid w:val="00FF31DB"/>
    <w:rsid w:val="00FF322A"/>
    <w:rsid w:val="00FF4927"/>
    <w:rsid w:val="00FF51F8"/>
    <w:rsid w:val="00FF62AE"/>
    <w:rsid w:val="00FF66B9"/>
    <w:rsid w:val="00FF66D8"/>
    <w:rsid w:val="00FF6746"/>
    <w:rsid w:val="00FF7473"/>
    <w:rsid w:val="00FF767B"/>
    <w:rsid w:val="0279B2B9"/>
    <w:rsid w:val="29388660"/>
    <w:rsid w:val="3557FE63"/>
    <w:rsid w:val="3CF5E17D"/>
    <w:rsid w:val="3D956AE8"/>
    <w:rsid w:val="3DEB574A"/>
    <w:rsid w:val="3F9A7836"/>
    <w:rsid w:val="43B70F00"/>
    <w:rsid w:val="461BF25B"/>
    <w:rsid w:val="464B8A52"/>
    <w:rsid w:val="4B9C3649"/>
    <w:rsid w:val="6BDD1D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921C9"/>
  <w15:docId w15:val="{D9947B65-00FD-4234-8555-14E25E1FD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3F7"/>
    <w:pPr>
      <w:spacing w:after="0" w:line="240" w:lineRule="auto"/>
    </w:pPr>
    <w:rPr>
      <w:rFonts w:ascii="Times New Roman" w:hAnsi="Times New Roman" w:cs="Times New Roman"/>
      <w:sz w:val="24"/>
      <w:szCs w:val="24"/>
      <w:lang w:eastAsia="pt-BR"/>
    </w:rPr>
  </w:style>
  <w:style w:type="paragraph" w:styleId="Ttulo1">
    <w:name w:val="heading 1"/>
    <w:basedOn w:val="Ttulo2"/>
    <w:next w:val="Normal"/>
    <w:link w:val="Ttulo1Char"/>
    <w:uiPriority w:val="9"/>
    <w:qFormat/>
    <w:rsid w:val="00C54A7E"/>
    <w:pPr>
      <w:spacing w:before="480" w:after="200" w:line="276" w:lineRule="auto"/>
      <w:jc w:val="both"/>
      <w:outlineLvl w:val="0"/>
    </w:pPr>
    <w:rPr>
      <w:rFonts w:ascii="Arial" w:hAnsi="Arial" w:cs="Arial"/>
      <w:b/>
      <w:bCs/>
      <w:color w:val="auto"/>
      <w:sz w:val="24"/>
      <w:szCs w:val="24"/>
      <w:lang w:eastAsia="en-US"/>
    </w:rPr>
  </w:style>
  <w:style w:type="paragraph" w:styleId="Ttulo2">
    <w:name w:val="heading 2"/>
    <w:basedOn w:val="Normal"/>
    <w:next w:val="Normal"/>
    <w:link w:val="Ttulo2Char"/>
    <w:uiPriority w:val="9"/>
    <w:semiHidden/>
    <w:unhideWhenUsed/>
    <w:qFormat/>
    <w:rsid w:val="00C54A7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1037C6"/>
    <w:pPr>
      <w:ind w:left="720"/>
      <w:contextualSpacing/>
    </w:pPr>
  </w:style>
  <w:style w:type="paragraph" w:styleId="Cabealho">
    <w:name w:val="header"/>
    <w:basedOn w:val="Normal"/>
    <w:link w:val="CabealhoChar"/>
    <w:uiPriority w:val="99"/>
    <w:unhideWhenUsed/>
    <w:rsid w:val="008E23CB"/>
    <w:pPr>
      <w:tabs>
        <w:tab w:val="center" w:pos="4252"/>
        <w:tab w:val="right" w:pos="8504"/>
      </w:tabs>
    </w:pPr>
  </w:style>
  <w:style w:type="character" w:customStyle="1" w:styleId="CabealhoChar">
    <w:name w:val="Cabeçalho Char"/>
    <w:basedOn w:val="Fontepargpadro"/>
    <w:link w:val="Cabealho"/>
    <w:uiPriority w:val="99"/>
    <w:rsid w:val="008E23CB"/>
    <w:rPr>
      <w:rFonts w:ascii="Times New Roman" w:hAnsi="Times New Roman" w:cs="Times New Roman"/>
      <w:sz w:val="24"/>
      <w:szCs w:val="24"/>
      <w:lang w:eastAsia="pt-BR"/>
    </w:rPr>
  </w:style>
  <w:style w:type="paragraph" w:styleId="Rodap">
    <w:name w:val="footer"/>
    <w:basedOn w:val="Normal"/>
    <w:link w:val="RodapChar"/>
    <w:uiPriority w:val="99"/>
    <w:unhideWhenUsed/>
    <w:rsid w:val="008E23CB"/>
    <w:pPr>
      <w:tabs>
        <w:tab w:val="center" w:pos="4252"/>
        <w:tab w:val="right" w:pos="8504"/>
      </w:tabs>
    </w:pPr>
  </w:style>
  <w:style w:type="character" w:customStyle="1" w:styleId="RodapChar">
    <w:name w:val="Rodapé Char"/>
    <w:basedOn w:val="Fontepargpadro"/>
    <w:link w:val="Rodap"/>
    <w:uiPriority w:val="99"/>
    <w:rsid w:val="008E23CB"/>
    <w:rPr>
      <w:rFonts w:ascii="Times New Roman" w:hAnsi="Times New Roman" w:cs="Times New Roman"/>
      <w:sz w:val="24"/>
      <w:szCs w:val="24"/>
      <w:lang w:eastAsia="pt-BR"/>
    </w:rPr>
  </w:style>
  <w:style w:type="paragraph" w:customStyle="1" w:styleId="Default">
    <w:name w:val="Default"/>
    <w:rsid w:val="00481F24"/>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25128D"/>
    <w:pPr>
      <w:spacing w:before="100" w:beforeAutospacing="1" w:after="100" w:afterAutospacing="1"/>
    </w:pPr>
    <w:rPr>
      <w:rFonts w:eastAsia="Times New Roman"/>
    </w:rPr>
  </w:style>
  <w:style w:type="character" w:styleId="Refdecomentrio">
    <w:name w:val="annotation reference"/>
    <w:basedOn w:val="Fontepargpadro"/>
    <w:uiPriority w:val="99"/>
    <w:semiHidden/>
    <w:unhideWhenUsed/>
    <w:rsid w:val="005C1EF5"/>
    <w:rPr>
      <w:sz w:val="16"/>
      <w:szCs w:val="16"/>
    </w:rPr>
  </w:style>
  <w:style w:type="paragraph" w:styleId="Textodecomentrio">
    <w:name w:val="annotation text"/>
    <w:basedOn w:val="Normal"/>
    <w:link w:val="TextodecomentrioChar"/>
    <w:uiPriority w:val="99"/>
    <w:semiHidden/>
    <w:unhideWhenUsed/>
    <w:rsid w:val="005C1EF5"/>
    <w:rPr>
      <w:sz w:val="20"/>
      <w:szCs w:val="20"/>
    </w:rPr>
  </w:style>
  <w:style w:type="character" w:customStyle="1" w:styleId="TextodecomentrioChar">
    <w:name w:val="Texto de comentário Char"/>
    <w:basedOn w:val="Fontepargpadro"/>
    <w:link w:val="Textodecomentrio"/>
    <w:uiPriority w:val="99"/>
    <w:semiHidden/>
    <w:rsid w:val="005C1EF5"/>
    <w:rPr>
      <w:rFonts w:ascii="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C1EF5"/>
    <w:rPr>
      <w:b/>
      <w:bCs/>
    </w:rPr>
  </w:style>
  <w:style w:type="character" w:customStyle="1" w:styleId="AssuntodocomentrioChar">
    <w:name w:val="Assunto do comentário Char"/>
    <w:basedOn w:val="TextodecomentrioChar"/>
    <w:link w:val="Assuntodocomentrio"/>
    <w:uiPriority w:val="99"/>
    <w:semiHidden/>
    <w:rsid w:val="005C1EF5"/>
    <w:rPr>
      <w:rFonts w:ascii="Times New Roman" w:hAnsi="Times New Roman" w:cs="Times New Roman"/>
      <w:b/>
      <w:bCs/>
      <w:sz w:val="20"/>
      <w:szCs w:val="20"/>
      <w:lang w:eastAsia="pt-BR"/>
    </w:rPr>
  </w:style>
  <w:style w:type="paragraph" w:styleId="Textodebalo">
    <w:name w:val="Balloon Text"/>
    <w:basedOn w:val="Normal"/>
    <w:link w:val="TextodebaloChar"/>
    <w:uiPriority w:val="99"/>
    <w:semiHidden/>
    <w:unhideWhenUsed/>
    <w:rsid w:val="000077A6"/>
    <w:rPr>
      <w:rFonts w:ascii="Segoe UI" w:hAnsi="Segoe UI" w:cs="Segoe UI"/>
      <w:sz w:val="18"/>
      <w:szCs w:val="18"/>
    </w:rPr>
  </w:style>
  <w:style w:type="character" w:customStyle="1" w:styleId="TextodebaloChar">
    <w:name w:val="Texto de balão Char"/>
    <w:basedOn w:val="Fontepargpadro"/>
    <w:link w:val="Textodebalo"/>
    <w:uiPriority w:val="99"/>
    <w:semiHidden/>
    <w:rsid w:val="000077A6"/>
    <w:rPr>
      <w:rFonts w:ascii="Segoe UI" w:hAnsi="Segoe UI" w:cs="Segoe UI"/>
      <w:sz w:val="18"/>
      <w:szCs w:val="18"/>
      <w:lang w:eastAsia="pt-BR"/>
    </w:rPr>
  </w:style>
  <w:style w:type="character" w:styleId="Hyperlink">
    <w:name w:val="Hyperlink"/>
    <w:basedOn w:val="Fontepargpadro"/>
    <w:uiPriority w:val="99"/>
    <w:unhideWhenUsed/>
    <w:rsid w:val="00535AF1"/>
    <w:rPr>
      <w:color w:val="0000FF" w:themeColor="hyperlink"/>
      <w:u w:val="single"/>
    </w:rPr>
  </w:style>
  <w:style w:type="character" w:customStyle="1" w:styleId="Ttulo1Char">
    <w:name w:val="Título 1 Char"/>
    <w:basedOn w:val="Fontepargpadro"/>
    <w:link w:val="Ttulo1"/>
    <w:uiPriority w:val="9"/>
    <w:rsid w:val="00C54A7E"/>
    <w:rPr>
      <w:rFonts w:ascii="Arial" w:eastAsiaTheme="majorEastAsia" w:hAnsi="Arial" w:cs="Arial"/>
      <w:b/>
      <w:bCs/>
      <w:sz w:val="24"/>
      <w:szCs w:val="24"/>
    </w:rPr>
  </w:style>
  <w:style w:type="character" w:customStyle="1" w:styleId="Ttulo2Char">
    <w:name w:val="Título 2 Char"/>
    <w:basedOn w:val="Fontepargpadro"/>
    <w:link w:val="Ttulo2"/>
    <w:uiPriority w:val="9"/>
    <w:semiHidden/>
    <w:rsid w:val="00C54A7E"/>
    <w:rPr>
      <w:rFonts w:asciiTheme="majorHAnsi" w:eastAsiaTheme="majorEastAsia" w:hAnsiTheme="majorHAnsi" w:cstheme="majorBidi"/>
      <w:color w:val="365F91" w:themeColor="accent1" w:themeShade="BF"/>
      <w:sz w:val="26"/>
      <w:szCs w:val="26"/>
      <w:lang w:eastAsia="pt-BR"/>
    </w:rPr>
  </w:style>
  <w:style w:type="paragraph" w:styleId="Reviso">
    <w:name w:val="Revision"/>
    <w:hidden/>
    <w:uiPriority w:val="99"/>
    <w:semiHidden/>
    <w:rsid w:val="00427194"/>
    <w:pPr>
      <w:spacing w:after="0" w:line="240" w:lineRule="auto"/>
    </w:pPr>
    <w:rPr>
      <w:rFonts w:ascii="Times New Roman" w:hAnsi="Times New Roman" w:cs="Times New Roman"/>
      <w:sz w:val="24"/>
      <w:szCs w:val="24"/>
      <w:lang w:eastAsia="pt-BR"/>
    </w:rPr>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9424589">
      <w:bodyDiv w:val="1"/>
      <w:marLeft w:val="0"/>
      <w:marRight w:val="0"/>
      <w:marTop w:val="0"/>
      <w:marBottom w:val="0"/>
      <w:divBdr>
        <w:top w:val="none" w:sz="0" w:space="0" w:color="auto"/>
        <w:left w:val="none" w:sz="0" w:space="0" w:color="auto"/>
        <w:bottom w:val="none" w:sz="0" w:space="0" w:color="auto"/>
        <w:right w:val="none" w:sz="0" w:space="0" w:color="auto"/>
      </w:divBdr>
    </w:div>
    <w:div w:id="1325664310">
      <w:bodyDiv w:val="1"/>
      <w:marLeft w:val="0"/>
      <w:marRight w:val="0"/>
      <w:marTop w:val="0"/>
      <w:marBottom w:val="0"/>
      <w:divBdr>
        <w:top w:val="none" w:sz="0" w:space="0" w:color="auto"/>
        <w:left w:val="none" w:sz="0" w:space="0" w:color="auto"/>
        <w:bottom w:val="none" w:sz="0" w:space="0" w:color="auto"/>
        <w:right w:val="none" w:sz="0" w:space="0" w:color="auto"/>
      </w:divBdr>
      <w:divsChild>
        <w:div w:id="915015779">
          <w:marLeft w:val="0"/>
          <w:marRight w:val="0"/>
          <w:marTop w:val="0"/>
          <w:marBottom w:val="0"/>
          <w:divBdr>
            <w:top w:val="none" w:sz="0" w:space="0" w:color="auto"/>
            <w:left w:val="none" w:sz="0" w:space="0" w:color="auto"/>
            <w:bottom w:val="none" w:sz="0" w:space="0" w:color="auto"/>
            <w:right w:val="none" w:sz="0" w:space="0" w:color="auto"/>
          </w:divBdr>
          <w:divsChild>
            <w:div w:id="1586959796">
              <w:marLeft w:val="0"/>
              <w:marRight w:val="0"/>
              <w:marTop w:val="0"/>
              <w:marBottom w:val="0"/>
              <w:divBdr>
                <w:top w:val="none" w:sz="0" w:space="0" w:color="auto"/>
                <w:left w:val="none" w:sz="0" w:space="0" w:color="auto"/>
                <w:bottom w:val="none" w:sz="0" w:space="0" w:color="auto"/>
                <w:right w:val="none" w:sz="0" w:space="0" w:color="auto"/>
              </w:divBdr>
              <w:divsChild>
                <w:div w:id="9271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306717">
      <w:bodyDiv w:val="1"/>
      <w:marLeft w:val="0"/>
      <w:marRight w:val="0"/>
      <w:marTop w:val="0"/>
      <w:marBottom w:val="0"/>
      <w:divBdr>
        <w:top w:val="none" w:sz="0" w:space="0" w:color="auto"/>
        <w:left w:val="none" w:sz="0" w:space="0" w:color="auto"/>
        <w:bottom w:val="none" w:sz="0" w:space="0" w:color="auto"/>
        <w:right w:val="none" w:sz="0" w:space="0" w:color="auto"/>
      </w:divBdr>
    </w:div>
    <w:div w:id="1639650643">
      <w:bodyDiv w:val="1"/>
      <w:marLeft w:val="0"/>
      <w:marRight w:val="0"/>
      <w:marTop w:val="0"/>
      <w:marBottom w:val="0"/>
      <w:divBdr>
        <w:top w:val="none" w:sz="0" w:space="0" w:color="auto"/>
        <w:left w:val="none" w:sz="0" w:space="0" w:color="auto"/>
        <w:bottom w:val="none" w:sz="0" w:space="0" w:color="auto"/>
        <w:right w:val="none" w:sz="0" w:space="0" w:color="auto"/>
      </w:divBdr>
    </w:div>
    <w:div w:id="1673265364">
      <w:bodyDiv w:val="1"/>
      <w:marLeft w:val="0"/>
      <w:marRight w:val="0"/>
      <w:marTop w:val="0"/>
      <w:marBottom w:val="0"/>
      <w:divBdr>
        <w:top w:val="none" w:sz="0" w:space="0" w:color="auto"/>
        <w:left w:val="none" w:sz="0" w:space="0" w:color="auto"/>
        <w:bottom w:val="none" w:sz="0" w:space="0" w:color="auto"/>
        <w:right w:val="none" w:sz="0" w:space="0" w:color="auto"/>
      </w:divBdr>
      <w:divsChild>
        <w:div w:id="540284211">
          <w:marLeft w:val="0"/>
          <w:marRight w:val="0"/>
          <w:marTop w:val="0"/>
          <w:marBottom w:val="0"/>
          <w:divBdr>
            <w:top w:val="none" w:sz="0" w:space="0" w:color="auto"/>
            <w:left w:val="none" w:sz="0" w:space="0" w:color="auto"/>
            <w:bottom w:val="none" w:sz="0" w:space="0" w:color="auto"/>
            <w:right w:val="none" w:sz="0" w:space="0" w:color="auto"/>
          </w:divBdr>
        </w:div>
      </w:divsChild>
    </w:div>
    <w:div w:id="208838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9566FBAA655E942B27702715FF49EF3" ma:contentTypeVersion="7" ma:contentTypeDescription="Crie um novo documento." ma:contentTypeScope="" ma:versionID="88976bc4bea9c50b2d6fc83e88c6f80d">
  <xsd:schema xmlns:xsd="http://www.w3.org/2001/XMLSchema" xmlns:xs="http://www.w3.org/2001/XMLSchema" xmlns:p="http://schemas.microsoft.com/office/2006/metadata/properties" xmlns:ns2="cc3f3c98-2614-442c-bb0e-6613cd855dd4" xmlns:ns3="8f0c608a-1a37-4281-b7b1-c61be2bd05fa" targetNamespace="http://schemas.microsoft.com/office/2006/metadata/properties" ma:root="true" ma:fieldsID="b221aab66fb0fad487e0197e5a05c1c7" ns2:_="" ns3:_="">
    <xsd:import namespace="cc3f3c98-2614-442c-bb0e-6613cd855dd4"/>
    <xsd:import namespace="8f0c608a-1a37-4281-b7b1-c61be2bd05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3f3c98-2614-442c-bb0e-6613cd855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0c608a-1a37-4281-b7b1-c61be2bd05fa" elementFormDefault="qualified">
    <xsd:import namespace="http://schemas.microsoft.com/office/2006/documentManagement/types"/>
    <xsd:import namespace="http://schemas.microsoft.com/office/infopath/2007/PartnerControls"/>
    <xsd:element name="SharedWithUsers" ma:index="1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D87F0B-3402-4E8D-8A7C-8915A7F7BADB}">
  <ds:schemaRefs>
    <ds:schemaRef ds:uri="http://schemas.microsoft.com/sharepoint/v3/contenttype/forms"/>
  </ds:schemaRefs>
</ds:datastoreItem>
</file>

<file path=customXml/itemProps2.xml><?xml version="1.0" encoding="utf-8"?>
<ds:datastoreItem xmlns:ds="http://schemas.openxmlformats.org/officeDocument/2006/customXml" ds:itemID="{6E8CBF37-EFDF-462D-A1E4-35F6B3DCB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3f3c98-2614-442c-bb0e-6613cd855dd4"/>
    <ds:schemaRef ds:uri="8f0c608a-1a37-4281-b7b1-c61be2bd0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28EC1C-4D82-4F1D-BA94-9A6114CD36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3060</Words>
  <Characters>16527</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Anatel</Company>
  <LinksUpToDate>false</LinksUpToDate>
  <CharactersWithSpaces>19548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Renato de Campos Ribeiro</cp:lastModifiedBy>
  <cp:revision>6</cp:revision>
  <cp:lastPrinted>2015-04-22T17:06:00Z</cp:lastPrinted>
  <dcterms:created xsi:type="dcterms:W3CDTF">2021-10-19T13:14:00Z</dcterms:created>
  <dcterms:modified xsi:type="dcterms:W3CDTF">2021-10-19T15:32:00Z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0x01010019566FBAA655E942B27702715FF49EF3</vt:lpwstr>
  </property>
</Properties>
</file>